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p>
    <w:p>
      <w:pPr>
        <w:spacing w:line="0" w:lineRule="atLeast"/>
        <w:jc w:val="center"/>
        <w:rPr>
          <w:rFonts w:hint="eastAsia" w:ascii="方正小标宋简体" w:eastAsia="方正小标宋简体"/>
          <w:sz w:val="44"/>
          <w:szCs w:val="44"/>
        </w:rPr>
      </w:pPr>
      <w:r>
        <w:rPr>
          <w:rFonts w:hint="eastAsia" w:ascii="方正小标宋简体" w:eastAsia="方正小标宋简体"/>
          <w:sz w:val="72"/>
          <w:szCs w:val="72"/>
        </w:rPr>
        <w:t>广西中医药大学教学设计</w:t>
      </w:r>
    </w:p>
    <w:tbl>
      <w:tblPr>
        <w:tblStyle w:val="3"/>
        <w:tblW w:w="90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1236"/>
        <w:gridCol w:w="743"/>
        <w:gridCol w:w="2092"/>
        <w:gridCol w:w="1014"/>
        <w:gridCol w:w="262"/>
        <w:gridCol w:w="1273"/>
        <w:gridCol w:w="1136"/>
        <w:gridCol w:w="1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1979" w:type="dxa"/>
            <w:gridSpan w:val="2"/>
            <w:tcBorders>
              <w:top w:val="single" w:color="auto" w:sz="12" w:space="0"/>
              <w:left w:val="single" w:color="auto" w:sz="12"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所授课程</w:t>
            </w:r>
          </w:p>
        </w:tc>
        <w:tc>
          <w:tcPr>
            <w:tcW w:w="7096" w:type="dxa"/>
            <w:gridSpan w:val="6"/>
            <w:tcBorders>
              <w:top w:val="single" w:color="auto" w:sz="12" w:space="0"/>
              <w:left w:val="single" w:color="auto" w:sz="4" w:space="0"/>
              <w:bottom w:val="single" w:color="auto" w:sz="4" w:space="0"/>
              <w:right w:val="single" w:color="auto" w:sz="12" w:space="0"/>
            </w:tcBorders>
            <w:shd w:val="clear" w:color="auto" w:fill="auto"/>
            <w:noWrap w:val="0"/>
            <w:vAlign w:val="center"/>
          </w:tcPr>
          <w:p>
            <w:pPr>
              <w:rPr>
                <w:sz w:val="30"/>
                <w:szCs w:val="30"/>
              </w:rPr>
            </w:pPr>
            <w:r>
              <w:rPr>
                <w:rFonts w:hint="eastAsia"/>
                <w:sz w:val="30"/>
                <w:szCs w:val="30"/>
              </w:rPr>
              <w:t>壮医药线点灸学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1979" w:type="dxa"/>
            <w:gridSpan w:val="2"/>
            <w:tcBorders>
              <w:top w:val="single" w:color="auto" w:sz="12" w:space="0"/>
              <w:left w:val="single" w:color="auto" w:sz="12"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课程章节</w:t>
            </w:r>
          </w:p>
        </w:tc>
        <w:tc>
          <w:tcPr>
            <w:tcW w:w="4641" w:type="dxa"/>
            <w:gridSpan w:val="4"/>
            <w:tcBorders>
              <w:top w:val="single" w:color="auto" w:sz="12" w:space="0"/>
              <w:left w:val="single" w:color="auto" w:sz="4"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绪论</w:t>
            </w:r>
          </w:p>
        </w:tc>
        <w:tc>
          <w:tcPr>
            <w:tcW w:w="1136" w:type="dxa"/>
            <w:tcBorders>
              <w:top w:val="single" w:color="auto" w:sz="12" w:space="0"/>
              <w:left w:val="single" w:color="auto" w:sz="4"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授课学时</w:t>
            </w:r>
          </w:p>
        </w:tc>
        <w:tc>
          <w:tcPr>
            <w:tcW w:w="1319" w:type="dxa"/>
            <w:tcBorders>
              <w:top w:val="single" w:color="auto" w:sz="12" w:space="0"/>
              <w:left w:val="single" w:color="auto" w:sz="4" w:space="0"/>
              <w:bottom w:val="single" w:color="auto" w:sz="4" w:space="0"/>
              <w:right w:val="single" w:color="auto" w:sz="12" w:space="0"/>
            </w:tcBorders>
            <w:shd w:val="clear" w:color="auto" w:fill="auto"/>
            <w:noWrap w:val="0"/>
            <w:vAlign w:val="center"/>
          </w:tcPr>
          <w:p>
            <w:pPr>
              <w:rPr>
                <w:sz w:val="30"/>
                <w:szCs w:val="30"/>
              </w:rPr>
            </w:pPr>
            <w:r>
              <w:rPr>
                <w:rFonts w:hint="eastAsia"/>
                <w:sz w:val="30"/>
                <w:szCs w:val="30"/>
              </w:rPr>
              <w:t>2学时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1979" w:type="dxa"/>
            <w:gridSpan w:val="2"/>
            <w:tcBorders>
              <w:top w:val="single" w:color="auto" w:sz="4" w:space="0"/>
              <w:left w:val="single" w:color="auto" w:sz="12"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所属院、部</w:t>
            </w:r>
          </w:p>
        </w:tc>
        <w:tc>
          <w:tcPr>
            <w:tcW w:w="336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壮医药学院</w:t>
            </w:r>
          </w:p>
        </w:tc>
        <w:tc>
          <w:tcPr>
            <w:tcW w:w="12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设计者</w:t>
            </w:r>
          </w:p>
        </w:tc>
        <w:tc>
          <w:tcPr>
            <w:tcW w:w="2455" w:type="dxa"/>
            <w:gridSpan w:val="2"/>
            <w:tcBorders>
              <w:top w:val="single" w:color="auto" w:sz="4" w:space="0"/>
              <w:left w:val="single" w:color="auto" w:sz="4" w:space="0"/>
              <w:bottom w:val="single" w:color="auto" w:sz="4" w:space="0"/>
              <w:right w:val="single" w:color="auto" w:sz="12" w:space="0"/>
            </w:tcBorders>
            <w:shd w:val="clear" w:color="auto" w:fill="auto"/>
            <w:noWrap w:val="0"/>
            <w:vAlign w:val="center"/>
          </w:tcPr>
          <w:p>
            <w:pPr>
              <w:rPr>
                <w:sz w:val="30"/>
                <w:szCs w:val="30"/>
              </w:rPr>
            </w:pPr>
            <w:r>
              <w:rPr>
                <w:rFonts w:hint="eastAsia"/>
                <w:sz w:val="30"/>
                <w:szCs w:val="30"/>
              </w:rPr>
              <w:t>陈攀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1979" w:type="dxa"/>
            <w:gridSpan w:val="2"/>
            <w:tcBorders>
              <w:top w:val="single" w:color="auto" w:sz="4" w:space="0"/>
              <w:left w:val="single" w:color="auto" w:sz="12"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授课专业</w:t>
            </w:r>
          </w:p>
        </w:tc>
        <w:tc>
          <w:tcPr>
            <w:tcW w:w="2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壮医</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30"/>
                <w:szCs w:val="30"/>
              </w:rPr>
            </w:pPr>
            <w:r>
              <w:rPr>
                <w:rFonts w:hint="eastAsia"/>
                <w:sz w:val="30"/>
                <w:szCs w:val="30"/>
              </w:rPr>
              <w:t>授课年级</w:t>
            </w:r>
          </w:p>
        </w:tc>
        <w:tc>
          <w:tcPr>
            <w:tcW w:w="3728" w:type="dxa"/>
            <w:gridSpan w:val="3"/>
            <w:tcBorders>
              <w:top w:val="single" w:color="auto" w:sz="4" w:space="0"/>
              <w:left w:val="single" w:color="auto" w:sz="4" w:space="0"/>
              <w:bottom w:val="single" w:color="auto" w:sz="4" w:space="0"/>
              <w:right w:val="single" w:color="auto" w:sz="12" w:space="0"/>
            </w:tcBorders>
            <w:shd w:val="clear" w:color="auto" w:fill="auto"/>
            <w:noWrap w:val="0"/>
            <w:vAlign w:val="center"/>
          </w:tcPr>
          <w:p>
            <w:pPr>
              <w:rPr>
                <w:sz w:val="30"/>
                <w:szCs w:val="30"/>
              </w:rPr>
            </w:pPr>
            <w:r>
              <w:rPr>
                <w:rFonts w:hint="eastAsia"/>
                <w:sz w:val="30"/>
                <w:szCs w:val="30"/>
              </w:rPr>
              <w:t>201</w:t>
            </w:r>
            <w:r>
              <w:rPr>
                <w:sz w:val="30"/>
                <w:szCs w:val="30"/>
              </w:rPr>
              <w:t>8</w:t>
            </w:r>
            <w:r>
              <w:rPr>
                <w:rFonts w:hint="eastAsia"/>
                <w:sz w:val="30"/>
                <w:szCs w:val="30"/>
              </w:rPr>
              <w:t>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59" w:hRule="atLeast"/>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center"/>
          </w:tcPr>
          <w:p>
            <w:pPr>
              <w:rPr>
                <w:rFonts w:hint="eastAsia"/>
                <w:sz w:val="30"/>
                <w:szCs w:val="30"/>
              </w:rPr>
            </w:pPr>
            <w:r>
              <w:rPr>
                <w:rFonts w:hint="eastAsia"/>
                <w:sz w:val="30"/>
                <w:szCs w:val="30"/>
              </w:rPr>
              <w:t>导言（引起学习动机，导入主题）</w:t>
            </w:r>
          </w:p>
          <w:p>
            <w:pPr>
              <w:ind w:firstLine="600" w:firstLineChars="200"/>
              <w:rPr>
                <w:rFonts w:hint="eastAsia"/>
                <w:sz w:val="30"/>
                <w:szCs w:val="30"/>
              </w:rPr>
            </w:pPr>
            <w:r>
              <w:rPr>
                <w:rFonts w:hint="eastAsia"/>
                <w:sz w:val="30"/>
                <w:szCs w:val="30"/>
              </w:rPr>
              <w:t>本课程的第一次课，为了引起同学们的注意，手拿一根药线，设置问题：壮医药线点灸治病的效果怎样？然后让学生观看名老壮医黄瑾明教授应用壮医药线点灸治疗感冒发烧的临床应用视频，通过观看视频案例方式让同学们感受到壮医药线点灸神奇的临床疗效，目的引起学生对壮医药线点灸课程的关注及学习探讨壮医药线点灸疗法的兴趣和信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center"/>
          </w:tcPr>
          <w:p>
            <w:pPr>
              <w:rPr>
                <w:rFonts w:hint="eastAsia"/>
                <w:sz w:val="30"/>
                <w:szCs w:val="30"/>
              </w:rPr>
            </w:pPr>
            <w:r>
              <w:rPr>
                <w:rFonts w:hint="eastAsia"/>
                <w:sz w:val="30"/>
                <w:szCs w:val="30"/>
              </w:rPr>
              <w:t xml:space="preserve">学习目标  [知识、技能（能力）、学习态度与价值观（情感）] </w:t>
            </w:r>
          </w:p>
          <w:p>
            <w:pPr>
              <w:rPr>
                <w:rFonts w:hint="eastAsia"/>
                <w:sz w:val="30"/>
                <w:szCs w:val="30"/>
              </w:rPr>
            </w:pPr>
            <w:r>
              <w:rPr>
                <w:rFonts w:hint="eastAsia"/>
                <w:sz w:val="30"/>
                <w:szCs w:val="30"/>
              </w:rPr>
              <w:t>1．教学目标：</w:t>
            </w:r>
          </w:p>
          <w:p>
            <w:pPr>
              <w:rPr>
                <w:sz w:val="30"/>
                <w:szCs w:val="30"/>
              </w:rPr>
            </w:pPr>
            <w:r>
              <w:rPr>
                <w:rFonts w:hint="eastAsia"/>
                <w:sz w:val="30"/>
                <w:szCs w:val="30"/>
              </w:rPr>
              <w:t>知识目标：</w:t>
            </w:r>
          </w:p>
          <w:p>
            <w:pPr>
              <w:rPr>
                <w:sz w:val="30"/>
                <w:szCs w:val="30"/>
              </w:rPr>
            </w:pPr>
            <w:r>
              <w:rPr>
                <w:rFonts w:hint="eastAsia"/>
                <w:sz w:val="30"/>
                <w:szCs w:val="30"/>
              </w:rPr>
              <w:t>【掌握】壮医药线点灸基本概念。</w:t>
            </w:r>
          </w:p>
          <w:p>
            <w:pPr>
              <w:rPr>
                <w:sz w:val="30"/>
                <w:szCs w:val="30"/>
              </w:rPr>
            </w:pPr>
            <w:r>
              <w:rPr>
                <w:rFonts w:hint="eastAsia"/>
                <w:sz w:val="30"/>
                <w:szCs w:val="30"/>
              </w:rPr>
              <w:t>【熟悉】壮医药线点灸疗法来源及发展。</w:t>
            </w:r>
          </w:p>
          <w:p>
            <w:pPr>
              <w:rPr>
                <w:rFonts w:hint="eastAsia"/>
                <w:sz w:val="30"/>
                <w:szCs w:val="30"/>
              </w:rPr>
            </w:pPr>
            <w:r>
              <w:rPr>
                <w:rFonts w:hint="eastAsia"/>
                <w:sz w:val="30"/>
                <w:szCs w:val="30"/>
              </w:rPr>
              <w:t>【了解】课程学习的内容及方法。</w:t>
            </w:r>
          </w:p>
          <w:p>
            <w:pPr>
              <w:rPr>
                <w:sz w:val="30"/>
                <w:szCs w:val="30"/>
              </w:rPr>
            </w:pPr>
            <w:r>
              <w:rPr>
                <w:rFonts w:hint="eastAsia"/>
                <w:sz w:val="30"/>
                <w:szCs w:val="30"/>
              </w:rPr>
              <w:t>【了解拓展内容】药线制作及药线的保存方法。</w:t>
            </w:r>
          </w:p>
          <w:p>
            <w:pPr>
              <w:rPr>
                <w:rFonts w:hint="eastAsia"/>
                <w:sz w:val="30"/>
                <w:szCs w:val="30"/>
              </w:rPr>
            </w:pPr>
            <w:r>
              <w:rPr>
                <w:rFonts w:hint="eastAsia"/>
                <w:sz w:val="30"/>
                <w:szCs w:val="30"/>
              </w:rPr>
              <w:t>技能目标：</w:t>
            </w:r>
          </w:p>
          <w:p>
            <w:pPr>
              <w:wordWrap w:val="0"/>
              <w:spacing w:line="312" w:lineRule="auto"/>
              <w:ind w:right="384" w:rightChars="120"/>
              <w:rPr>
                <w:rFonts w:hint="eastAsia"/>
                <w:sz w:val="30"/>
                <w:szCs w:val="30"/>
              </w:rPr>
            </w:pPr>
            <w:r>
              <w:rPr>
                <w:rFonts w:hint="eastAsia"/>
                <w:sz w:val="30"/>
                <w:szCs w:val="30"/>
              </w:rPr>
              <w:t>（1）通过壮医药线点灸概念讲述，使学生明确药线点灸的用线规格，施灸火候及施灸方式，从而理解药线点灸疗法的核心内涵。</w:t>
            </w:r>
          </w:p>
          <w:p>
            <w:pPr>
              <w:wordWrap w:val="0"/>
              <w:spacing w:line="312" w:lineRule="auto"/>
              <w:ind w:right="384" w:rightChars="120"/>
              <w:rPr>
                <w:rFonts w:hint="eastAsia"/>
                <w:sz w:val="30"/>
                <w:szCs w:val="30"/>
              </w:rPr>
            </w:pPr>
            <w:r>
              <w:rPr>
                <w:rFonts w:hint="eastAsia"/>
                <w:sz w:val="30"/>
                <w:szCs w:val="30"/>
              </w:rPr>
              <w:t>（2）通过强调药线点灸的用线规格，施灸火候及施灸方式，分析归纳出药线点灸的特点，使学生获得从点、线到面的分析归纳思维能力。</w:t>
            </w:r>
          </w:p>
          <w:p>
            <w:pPr>
              <w:wordWrap w:val="0"/>
              <w:spacing w:line="312" w:lineRule="auto"/>
              <w:ind w:right="384" w:rightChars="120"/>
              <w:rPr>
                <w:rFonts w:hint="eastAsia"/>
                <w:sz w:val="30"/>
                <w:szCs w:val="30"/>
              </w:rPr>
            </w:pPr>
            <w:r>
              <w:rPr>
                <w:rFonts w:hint="eastAsia"/>
                <w:sz w:val="30"/>
                <w:szCs w:val="30"/>
              </w:rPr>
              <w:t>（3）通过药线点灸发展历史沿革的讲述，实施课堂思政，引导学生学习药线点灸疗法祖传技法持有人龙玉乾先生大公无私的精神，并激发学生树立对壮医药线点灸疗法传承发展的理念。</w:t>
            </w:r>
          </w:p>
          <w:p>
            <w:pPr>
              <w:wordWrap w:val="0"/>
              <w:spacing w:line="312" w:lineRule="auto"/>
              <w:ind w:right="384" w:rightChars="120"/>
              <w:rPr>
                <w:rFonts w:hint="eastAsia"/>
                <w:sz w:val="30"/>
                <w:szCs w:val="30"/>
              </w:rPr>
            </w:pPr>
            <w:r>
              <w:rPr>
                <w:rFonts w:hint="eastAsia"/>
                <w:sz w:val="30"/>
                <w:szCs w:val="30"/>
              </w:rPr>
              <w:t>（4）通过课上引导、启发、讨论的教学方式，调动学生学习的主动性和积极性，培养他们发现问题、分析问题的能力。利用课下各种形式的互动，培养学生利用多种信息资源的能力和自主学习的能力。</w:t>
            </w:r>
          </w:p>
          <w:p>
            <w:pPr>
              <w:rPr>
                <w:rFonts w:hint="eastAsia"/>
                <w:sz w:val="30"/>
                <w:szCs w:val="30"/>
              </w:rPr>
            </w:pPr>
            <w:r>
              <w:rPr>
                <w:rFonts w:hint="eastAsia"/>
                <w:sz w:val="30"/>
                <w:szCs w:val="30"/>
              </w:rPr>
              <w:t>学习态度与价值观（情感）：</w:t>
            </w:r>
          </w:p>
          <w:p>
            <w:pPr>
              <w:ind w:right="384" w:rightChars="120"/>
              <w:rPr>
                <w:rFonts w:hint="eastAsia"/>
                <w:sz w:val="30"/>
                <w:szCs w:val="30"/>
              </w:rPr>
            </w:pPr>
            <w:r>
              <w:rPr>
                <w:rFonts w:hint="eastAsia"/>
                <w:sz w:val="30"/>
                <w:szCs w:val="30"/>
              </w:rPr>
              <w:t>（1）通过临床案例的视频播放，使学生认识到壮医药线点灸疗法的临床应用价值，进而对壮医药线点灸疗法产生信心。</w:t>
            </w:r>
          </w:p>
          <w:p>
            <w:pPr>
              <w:rPr>
                <w:rFonts w:hint="eastAsia"/>
                <w:sz w:val="30"/>
                <w:szCs w:val="30"/>
              </w:rPr>
            </w:pPr>
            <w:r>
              <w:rPr>
                <w:rFonts w:hint="eastAsia"/>
                <w:sz w:val="30"/>
                <w:szCs w:val="30"/>
              </w:rPr>
              <w:t>（2）通过自主探究法的应用，引导学生学会有效利用学习资源，提高学习效率，扩大知识面，开阔视野。</w:t>
            </w:r>
          </w:p>
          <w:p>
            <w:pPr>
              <w:rPr>
                <w:sz w:val="30"/>
                <w:szCs w:val="30"/>
              </w:rPr>
            </w:pPr>
            <w:r>
              <w:rPr>
                <w:rFonts w:hint="eastAsia"/>
                <w:sz w:val="30"/>
                <w:szCs w:val="30"/>
              </w:rPr>
              <w:t>（3）通过课堂讲授壮医药线点灸疗法内涵及特点，鼓励学生课下收集更多有关于壮医药线点灸疗法文献，加深对壮医药线点灸疗法的兴趣与热爱。</w:t>
            </w:r>
          </w:p>
          <w:p>
            <w:pPr>
              <w:rPr>
                <w:rFonts w:hint="eastAsia"/>
                <w:sz w:val="30"/>
                <w:szCs w:val="30"/>
              </w:rPr>
            </w:pPr>
            <w:r>
              <w:rPr>
                <w:rFonts w:hint="eastAsia"/>
                <w:sz w:val="30"/>
                <w:szCs w:val="30"/>
              </w:rPr>
              <w:t>2．教学重点和难点</w:t>
            </w:r>
          </w:p>
          <w:p>
            <w:pPr>
              <w:rPr>
                <w:sz w:val="30"/>
                <w:szCs w:val="30"/>
              </w:rPr>
            </w:pPr>
            <w:r>
              <w:rPr>
                <w:rFonts w:hint="eastAsia"/>
                <w:sz w:val="30"/>
                <w:szCs w:val="30"/>
              </w:rPr>
              <w:t>重点：</w:t>
            </w:r>
            <w:r>
              <w:rPr>
                <w:sz w:val="30"/>
                <w:szCs w:val="30"/>
              </w:rPr>
              <w:t xml:space="preserve"> </w:t>
            </w:r>
            <w:r>
              <w:rPr>
                <w:rFonts w:hint="eastAsia"/>
                <w:sz w:val="30"/>
                <w:szCs w:val="30"/>
              </w:rPr>
              <w:t>壮医药线点灸疗法概念</w:t>
            </w:r>
          </w:p>
          <w:p>
            <w:pPr>
              <w:rPr>
                <w:sz w:val="30"/>
                <w:szCs w:val="30"/>
              </w:rPr>
            </w:pPr>
            <w:r>
              <w:rPr>
                <w:rFonts w:hint="eastAsia"/>
                <w:sz w:val="30"/>
                <w:szCs w:val="30"/>
              </w:rPr>
              <w:t>难点：（1）如何让学生对壮医药线点灸疗法产生信任感，激发兴趣，并树立传承与创新的理念。</w:t>
            </w:r>
          </w:p>
          <w:p>
            <w:pPr>
              <w:ind w:firstLine="900" w:firstLineChars="300"/>
              <w:rPr>
                <w:szCs w:val="32"/>
              </w:rPr>
            </w:pPr>
            <w:r>
              <w:rPr>
                <w:rFonts w:hint="eastAsia"/>
                <w:sz w:val="30"/>
                <w:szCs w:val="30"/>
              </w:rPr>
              <w:t>刚开始接触壮医药线点灸疗法，学生对该疗法的确切疗效还不太了解，可能对该疗法应用有所疑惑，这种疑惑不消除，可能会影响到学生学习的信心和兴趣。解决方法：第一，观看名老壮医黄瑾明教授用药线点灸治疗感冒发烧的临床案例；第二，提出问题:</w:t>
            </w:r>
            <w:bookmarkStart w:id="0" w:name="_Hlk81236789"/>
            <w:r>
              <w:rPr>
                <w:rFonts w:hint="eastAsia"/>
                <w:sz w:val="30"/>
                <w:szCs w:val="30"/>
              </w:rPr>
              <w:t>假如有一个感冒患者想要接受壮医药线点灸治疗，但由于之前没有接触过此疗法，害怕药线点灸过程中会很疼，担心灸后会起水泡及遗留瘢痕，作为主治医生的你如何向患者做好解释工作消除患者的疑虑？</w:t>
            </w:r>
            <w:bookmarkEnd w:id="0"/>
            <w:r>
              <w:rPr>
                <w:rFonts w:hint="eastAsia"/>
                <w:sz w:val="30"/>
                <w:szCs w:val="30"/>
              </w:rPr>
              <w:t>目的引起学生对壮医药线点灸疗法概念的注意及学习探讨壮医药线点灸疗法的兴趣。从而导出将要学习的内容 “壮医药线点灸概念 “</w:t>
            </w:r>
            <w:r>
              <w:rPr>
                <w:szCs w:val="32"/>
              </w:rPr>
              <w:t>。</w:t>
            </w:r>
            <w:r>
              <w:rPr>
                <w:rFonts w:hint="eastAsia"/>
                <w:szCs w:val="32"/>
              </w:rPr>
              <w:t>围绕着问题开展壮医药线点灸疗法概念的讲述，并提炼出概念中3个关键知识点：壮医药线点灸用线规格；壮医药线点灸施灸的火候；壮医药线点灸施灸方式。讲述清楚概念中3个关键知识点后再回答之前问题。利用设置问题的教学方法，让更好理解壮医药线点灸疗法的内涵特点，消除对壮医药线点灸疗法疑虑，并树立对壮医药线点灸疗法的信任及信心。</w:t>
            </w:r>
          </w:p>
          <w:p>
            <w:pPr>
              <w:rPr>
                <w:szCs w:val="32"/>
              </w:rPr>
            </w:pPr>
            <w:r>
              <w:rPr>
                <w:rFonts w:hint="eastAsia"/>
                <w:szCs w:val="32"/>
              </w:rPr>
              <w:t>（2）如何实施课堂思政教育</w:t>
            </w:r>
          </w:p>
          <w:p>
            <w:pPr>
              <w:ind w:firstLine="900" w:firstLineChars="300"/>
              <w:rPr>
                <w:rFonts w:hint="eastAsia"/>
                <w:sz w:val="30"/>
                <w:szCs w:val="30"/>
              </w:rPr>
            </w:pPr>
            <w:r>
              <w:rPr>
                <w:rFonts w:hint="eastAsia"/>
                <w:sz w:val="30"/>
                <w:szCs w:val="30"/>
              </w:rPr>
              <w:t>通过药线点灸发展历史沿革的讲述，实施课堂思政。壮医药线点灸发展可以分为三个时期：龙氏家传时期；黄氏挖掘整理研究时期；发展繁荣时期。在讲述“龙氏家传时期“注意引导学生学习药线点灸疗法祖传技法持有人龙玉乾先生大公无私的精神，做一个对社会有用的人。在讲述” 黄氏挖掘整理研究时期“引导学生树立对壮医药线点灸传承创新的理念。在讲述” 发展繁荣时期“时，激励学生学习探讨研究壮医药线点灸的热情及信心。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center"/>
          </w:tcPr>
          <w:p>
            <w:pPr>
              <w:rPr>
                <w:rFonts w:hint="eastAsia"/>
                <w:sz w:val="30"/>
                <w:szCs w:val="30"/>
              </w:rPr>
            </w:pPr>
            <w:r>
              <w:rPr>
                <w:rFonts w:hint="eastAsia"/>
                <w:sz w:val="30"/>
                <w:szCs w:val="30"/>
              </w:rPr>
              <w:t>学情分析与教学预测</w:t>
            </w:r>
          </w:p>
          <w:p>
            <w:pPr>
              <w:rPr>
                <w:rFonts w:hint="eastAsia"/>
                <w:sz w:val="30"/>
                <w:szCs w:val="30"/>
              </w:rPr>
            </w:pPr>
            <w:r>
              <w:rPr>
                <w:rFonts w:hint="eastAsia"/>
                <w:sz w:val="30"/>
                <w:szCs w:val="30"/>
              </w:rPr>
              <w:t>1．学情分析：</w:t>
            </w:r>
          </w:p>
          <w:p>
            <w:pPr>
              <w:ind w:right="170" w:rightChars="53"/>
              <w:rPr>
                <w:sz w:val="30"/>
                <w:szCs w:val="30"/>
              </w:rPr>
            </w:pPr>
            <w:r>
              <w:rPr>
                <w:rFonts w:hint="eastAsia"/>
                <w:sz w:val="30"/>
                <w:szCs w:val="30"/>
              </w:rPr>
              <w:t>（1）本课堂为限选课，选修学生为201</w:t>
            </w:r>
            <w:r>
              <w:rPr>
                <w:sz w:val="30"/>
                <w:szCs w:val="30"/>
              </w:rPr>
              <w:t>8</w:t>
            </w:r>
            <w:r>
              <w:rPr>
                <w:rFonts w:hint="eastAsia"/>
                <w:sz w:val="30"/>
                <w:szCs w:val="30"/>
              </w:rPr>
              <w:t>级壮医学专业的四年级学生，学生之前以学习基础理论知识为主，尚未接触过类似于《壮医药线点灸学》以实践操作为主的临床课程，对壮医药线点灸疗法的操作方法认识是全新内容，大部分同学并没有相关的知识，授课时，对掌握此些内容存在一定的困难。</w:t>
            </w:r>
          </w:p>
          <w:p>
            <w:pPr>
              <w:ind w:right="170" w:rightChars="53"/>
              <w:rPr>
                <w:sz w:val="30"/>
                <w:szCs w:val="30"/>
              </w:rPr>
            </w:pPr>
            <w:r>
              <w:rPr>
                <w:rFonts w:hint="eastAsia"/>
                <w:sz w:val="30"/>
                <w:szCs w:val="30"/>
              </w:rPr>
              <w:t>（2）学生经过</w:t>
            </w:r>
            <w:r>
              <w:rPr>
                <w:sz w:val="30"/>
                <w:szCs w:val="30"/>
              </w:rPr>
              <w:t>3</w:t>
            </w:r>
            <w:r>
              <w:rPr>
                <w:rFonts w:hint="eastAsia"/>
                <w:sz w:val="30"/>
                <w:szCs w:val="30"/>
              </w:rPr>
              <w:t>年的中医、壮医基础知识的学习，具备了中医、壮医的基本的基础知识，为本课程学习奠定良好的基础。</w:t>
            </w:r>
          </w:p>
          <w:p>
            <w:pPr>
              <w:rPr>
                <w:rFonts w:hint="eastAsia"/>
                <w:sz w:val="30"/>
                <w:szCs w:val="30"/>
              </w:rPr>
            </w:pPr>
            <w:r>
              <w:rPr>
                <w:rFonts w:hint="eastAsia"/>
                <w:sz w:val="30"/>
                <w:szCs w:val="30"/>
              </w:rPr>
              <w:t>2．教学预测：</w:t>
            </w:r>
          </w:p>
          <w:p>
            <w:pPr>
              <w:ind w:right="170" w:rightChars="53" w:firstLine="600" w:firstLineChars="200"/>
              <w:rPr>
                <w:rFonts w:hint="eastAsia"/>
                <w:sz w:val="30"/>
                <w:szCs w:val="30"/>
              </w:rPr>
            </w:pPr>
            <w:r>
              <w:rPr>
                <w:rFonts w:hint="eastAsia"/>
                <w:sz w:val="30"/>
                <w:szCs w:val="30"/>
              </w:rPr>
              <w:t>学生几乎没有接触过壮医药线点灸疗法，可能对壮医药线点灸疗法的了解较少，因此可能会有部分同学对课程的兴趣不高。壮医药线点灸疗法作为国家非物质文化遗产，已在临床广发应用，具有一定的知名度及认可度，并享有一定的美誉度，作为壮医专业的学生也会因此对其有一定的期待。因此，在教学过程中，着重对壮医药线点灸疗法特性进行讲述，可望激发学生对深入理解壮医药线点灸产生学习热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center"/>
          </w:tcPr>
          <w:p>
            <w:pPr>
              <w:rPr>
                <w:sz w:val="30"/>
                <w:szCs w:val="30"/>
              </w:rPr>
            </w:pPr>
            <w:r>
              <w:rPr>
                <w:rFonts w:hint="eastAsia"/>
                <w:sz w:val="30"/>
                <w:szCs w:val="30"/>
              </w:rPr>
              <w:t>四、教学过程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top"/>
          </w:tcPr>
          <w:p>
            <w:pPr>
              <w:rPr>
                <w:rFonts w:hint="eastAsia"/>
                <w:sz w:val="30"/>
                <w:szCs w:val="30"/>
              </w:rPr>
            </w:pPr>
            <w:r>
              <w:rPr>
                <w:rFonts w:hint="eastAsia"/>
                <w:sz w:val="30"/>
                <w:szCs w:val="30"/>
              </w:rPr>
              <w:t>1.参与式学习的教学环节设计（设计促进学习者主动学习、积极参与的教学活动）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jc w:val="center"/>
        </w:trPr>
        <w:tc>
          <w:tcPr>
            <w:tcW w:w="1236" w:type="dxa"/>
            <w:tcBorders>
              <w:top w:val="single" w:color="auto" w:sz="4" w:space="0"/>
              <w:left w:val="single" w:color="auto" w:sz="12" w:space="0"/>
              <w:bottom w:val="single" w:color="auto" w:sz="4" w:space="0"/>
              <w:right w:val="single" w:color="auto" w:sz="4" w:space="0"/>
            </w:tcBorders>
            <w:shd w:val="clear" w:color="auto" w:fill="auto"/>
            <w:noWrap w:val="0"/>
            <w:vAlign w:val="top"/>
          </w:tcPr>
          <w:p>
            <w:pPr>
              <w:rPr>
                <w:rFonts w:hint="eastAsia"/>
                <w:sz w:val="30"/>
                <w:szCs w:val="30"/>
              </w:rPr>
            </w:pPr>
            <w:r>
              <w:rPr>
                <w:rFonts w:hint="eastAsia"/>
                <w:sz w:val="30"/>
                <w:szCs w:val="30"/>
              </w:rPr>
              <w:t>时间</w:t>
            </w:r>
          </w:p>
          <w:p>
            <w:pPr>
              <w:rPr>
                <w:rFonts w:hint="eastAsia"/>
                <w:sz w:val="30"/>
                <w:szCs w:val="30"/>
              </w:rPr>
            </w:pPr>
            <w:r>
              <w:rPr>
                <w:rFonts w:hint="eastAsia"/>
                <w:sz w:val="30"/>
                <w:szCs w:val="30"/>
              </w:rPr>
              <w:t>（分钟）</w:t>
            </w:r>
          </w:p>
        </w:tc>
        <w:tc>
          <w:tcPr>
            <w:tcW w:w="3849"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eastAsia"/>
                <w:sz w:val="30"/>
                <w:szCs w:val="30"/>
              </w:rPr>
            </w:pPr>
            <w:r>
              <w:rPr>
                <w:rFonts w:hint="eastAsia"/>
                <w:sz w:val="30"/>
                <w:szCs w:val="30"/>
              </w:rPr>
              <w:t>授课者的工作</w:t>
            </w:r>
          </w:p>
        </w:tc>
        <w:tc>
          <w:tcPr>
            <w:tcW w:w="3990" w:type="dxa"/>
            <w:gridSpan w:val="4"/>
            <w:tcBorders>
              <w:top w:val="single" w:color="auto" w:sz="4" w:space="0"/>
              <w:left w:val="single" w:color="auto" w:sz="4" w:space="0"/>
              <w:bottom w:val="single" w:color="auto" w:sz="4" w:space="0"/>
              <w:right w:val="single" w:color="auto" w:sz="12" w:space="0"/>
            </w:tcBorders>
            <w:shd w:val="clear" w:color="auto" w:fill="auto"/>
            <w:noWrap w:val="0"/>
            <w:vAlign w:val="top"/>
          </w:tcPr>
          <w:p>
            <w:pPr>
              <w:rPr>
                <w:rFonts w:hint="eastAsia"/>
                <w:sz w:val="30"/>
                <w:szCs w:val="30"/>
              </w:rPr>
            </w:pPr>
            <w:r>
              <w:rPr>
                <w:rFonts w:hint="eastAsia"/>
                <w:sz w:val="30"/>
                <w:szCs w:val="30"/>
              </w:rPr>
              <w:t>学习者的工作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635" w:hRule="atLeast"/>
          <w:jc w:val="center"/>
        </w:trPr>
        <w:tc>
          <w:tcPr>
            <w:tcW w:w="1236" w:type="dxa"/>
            <w:tcBorders>
              <w:top w:val="single" w:color="auto" w:sz="4" w:space="0"/>
              <w:left w:val="single" w:color="auto" w:sz="12" w:space="0"/>
              <w:bottom w:val="single" w:color="auto" w:sz="4" w:space="0"/>
              <w:right w:val="single" w:color="auto" w:sz="4" w:space="0"/>
            </w:tcBorders>
            <w:shd w:val="clear" w:color="auto" w:fill="auto"/>
            <w:noWrap w:val="0"/>
            <w:vAlign w:val="top"/>
          </w:tcPr>
          <w:p>
            <w:pPr>
              <w:rPr>
                <w:rFonts w:hint="eastAsia"/>
                <w:sz w:val="30"/>
                <w:szCs w:val="30"/>
              </w:rPr>
            </w:pPr>
            <w:r>
              <w:rPr>
                <w:rFonts w:hint="eastAsia"/>
                <w:sz w:val="30"/>
                <w:szCs w:val="30"/>
              </w:rPr>
              <w:t xml:space="preserve">  80</w:t>
            </w:r>
          </w:p>
        </w:tc>
        <w:tc>
          <w:tcPr>
            <w:tcW w:w="3849"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numPr>
                <w:ilvl w:val="0"/>
                <w:numId w:val="1"/>
              </w:numPr>
              <w:ind w:left="357" w:hanging="357"/>
              <w:rPr>
                <w:sz w:val="30"/>
                <w:szCs w:val="30"/>
              </w:rPr>
            </w:pPr>
            <w:r>
              <w:rPr>
                <w:rFonts w:hint="eastAsia"/>
                <w:sz w:val="30"/>
                <w:szCs w:val="30"/>
              </w:rPr>
              <w:t>视频及讲授壮医药线点灸概念。（25分钟）</w:t>
            </w:r>
          </w:p>
          <w:p>
            <w:pPr>
              <w:numPr>
                <w:ilvl w:val="0"/>
                <w:numId w:val="1"/>
              </w:numPr>
              <w:ind w:left="357" w:hanging="357"/>
              <w:rPr>
                <w:sz w:val="30"/>
                <w:szCs w:val="30"/>
              </w:rPr>
            </w:pPr>
            <w:r>
              <w:rPr>
                <w:rFonts w:hint="eastAsia"/>
                <w:sz w:val="30"/>
                <w:szCs w:val="30"/>
              </w:rPr>
              <w:t>壮医药线点灸来源及发展。（25分钟）</w:t>
            </w:r>
          </w:p>
          <w:p>
            <w:pPr>
              <w:numPr>
                <w:ilvl w:val="0"/>
                <w:numId w:val="1"/>
              </w:numPr>
              <w:ind w:left="357" w:hanging="357"/>
              <w:rPr>
                <w:rFonts w:hint="eastAsia"/>
                <w:sz w:val="30"/>
                <w:szCs w:val="30"/>
              </w:rPr>
            </w:pPr>
            <w:r>
              <w:rPr>
                <w:rFonts w:hint="eastAsia"/>
                <w:sz w:val="30"/>
                <w:szCs w:val="30"/>
              </w:rPr>
              <w:t>了解药线制作及药线保存方法。（15分钟）</w:t>
            </w:r>
          </w:p>
          <w:p>
            <w:pPr>
              <w:numPr>
                <w:ilvl w:val="0"/>
                <w:numId w:val="1"/>
              </w:numPr>
              <w:ind w:left="357" w:hanging="357"/>
              <w:rPr>
                <w:rFonts w:hint="eastAsia"/>
                <w:sz w:val="30"/>
                <w:szCs w:val="30"/>
              </w:rPr>
            </w:pPr>
            <w:r>
              <w:rPr>
                <w:rFonts w:hint="eastAsia"/>
                <w:sz w:val="30"/>
                <w:szCs w:val="30"/>
              </w:rPr>
              <w:t>归纳总结（5分钟）</w:t>
            </w:r>
          </w:p>
        </w:tc>
        <w:tc>
          <w:tcPr>
            <w:tcW w:w="3990" w:type="dxa"/>
            <w:gridSpan w:val="4"/>
            <w:tcBorders>
              <w:top w:val="single" w:color="auto" w:sz="4" w:space="0"/>
              <w:left w:val="single" w:color="auto" w:sz="4" w:space="0"/>
              <w:bottom w:val="single" w:color="auto" w:sz="4" w:space="0"/>
              <w:right w:val="single" w:color="auto" w:sz="12" w:space="0"/>
            </w:tcBorders>
            <w:shd w:val="clear" w:color="auto" w:fill="auto"/>
            <w:noWrap w:val="0"/>
            <w:vAlign w:val="top"/>
          </w:tcPr>
          <w:p>
            <w:pPr>
              <w:numPr>
                <w:ilvl w:val="0"/>
                <w:numId w:val="1"/>
              </w:numPr>
              <w:ind w:left="357" w:hanging="357"/>
              <w:rPr>
                <w:sz w:val="30"/>
                <w:szCs w:val="30"/>
              </w:rPr>
            </w:pPr>
            <w:r>
              <w:rPr>
                <w:rFonts w:hint="eastAsia"/>
                <w:sz w:val="30"/>
                <w:szCs w:val="30"/>
              </w:rPr>
              <w:t>提问（观看名老壮医黄瑾明教授用壮医药线点灸治病的临床案例后）：对壮医药线点灸的临床疗效有何看法？（</w:t>
            </w:r>
            <w:r>
              <w:rPr>
                <w:sz w:val="30"/>
                <w:szCs w:val="30"/>
              </w:rPr>
              <w:t>2</w:t>
            </w:r>
            <w:r>
              <w:rPr>
                <w:rFonts w:hint="eastAsia"/>
                <w:sz w:val="30"/>
                <w:szCs w:val="30"/>
              </w:rPr>
              <w:t>分钟）</w:t>
            </w:r>
          </w:p>
          <w:p>
            <w:pPr>
              <w:numPr>
                <w:ilvl w:val="0"/>
                <w:numId w:val="1"/>
              </w:numPr>
              <w:ind w:left="357" w:hanging="357"/>
              <w:rPr>
                <w:sz w:val="30"/>
                <w:szCs w:val="30"/>
              </w:rPr>
            </w:pPr>
            <w:r>
              <w:rPr>
                <w:rFonts w:hint="eastAsia"/>
                <w:sz w:val="30"/>
                <w:szCs w:val="30"/>
              </w:rPr>
              <w:t>提问：（在讲述“壮医药线点灸”概念前）：药线点灸会不会痛？会不会起水泡？会不会留疤痕？（</w:t>
            </w:r>
            <w:r>
              <w:rPr>
                <w:sz w:val="30"/>
                <w:szCs w:val="30"/>
              </w:rPr>
              <w:t>2</w:t>
            </w:r>
            <w:r>
              <w:rPr>
                <w:rFonts w:hint="eastAsia"/>
                <w:sz w:val="30"/>
                <w:szCs w:val="30"/>
              </w:rPr>
              <w:t>分钟）</w:t>
            </w:r>
          </w:p>
          <w:p>
            <w:pPr>
              <w:numPr>
                <w:ilvl w:val="0"/>
                <w:numId w:val="1"/>
              </w:numPr>
              <w:ind w:left="357" w:hanging="357"/>
              <w:rPr>
                <w:rFonts w:hint="eastAsia"/>
                <w:sz w:val="30"/>
                <w:szCs w:val="30"/>
              </w:rPr>
            </w:pPr>
            <w:r>
              <w:rPr>
                <w:rFonts w:hint="eastAsia"/>
                <w:sz w:val="30"/>
                <w:szCs w:val="30"/>
              </w:rPr>
              <w:t>提问（在讲述“发展简史”前）：药线点灸为什么叫壮医药线点灸而不叫中医药线点灸？（</w:t>
            </w:r>
            <w:r>
              <w:rPr>
                <w:sz w:val="30"/>
                <w:szCs w:val="30"/>
              </w:rPr>
              <w:t>1</w:t>
            </w:r>
            <w:r>
              <w:rPr>
                <w:rFonts w:hint="eastAsia"/>
                <w:sz w:val="30"/>
                <w:szCs w:val="30"/>
              </w:rPr>
              <w:t>分钟）</w:t>
            </w:r>
          </w:p>
          <w:p>
            <w:pPr>
              <w:numPr>
                <w:ilvl w:val="0"/>
                <w:numId w:val="1"/>
              </w:numPr>
              <w:ind w:left="357" w:hanging="357"/>
              <w:rPr>
                <w:rFonts w:hint="eastAsia"/>
                <w:sz w:val="30"/>
                <w:szCs w:val="30"/>
              </w:rPr>
            </w:pPr>
            <w:r>
              <w:rPr>
                <w:rFonts w:hint="eastAsia"/>
                <w:sz w:val="30"/>
                <w:szCs w:val="30"/>
              </w:rPr>
              <w:t>讨论：如何理解龙老对药线点灸发展所做的贡献？（5分钟）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04" w:hRule="atLeast"/>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top"/>
          </w:tcPr>
          <w:p>
            <w:pPr>
              <w:rPr>
                <w:rFonts w:hint="eastAsia"/>
                <w:sz w:val="30"/>
                <w:szCs w:val="30"/>
              </w:rPr>
            </w:pPr>
            <w:r>
              <w:rPr>
                <w:rFonts w:hint="eastAsia"/>
                <w:sz w:val="30"/>
                <w:szCs w:val="30"/>
              </w:rPr>
              <w:t>2.教学策略与方法选择：</w:t>
            </w:r>
          </w:p>
          <w:p>
            <w:pPr>
              <w:rPr>
                <w:rFonts w:hint="eastAsia"/>
                <w:sz w:val="30"/>
                <w:szCs w:val="30"/>
              </w:rPr>
            </w:pPr>
            <w:r>
              <w:rPr>
                <w:rFonts w:hint="eastAsia"/>
                <w:sz w:val="30"/>
                <w:szCs w:val="30"/>
              </w:rPr>
              <w:t>教学策略：</w:t>
            </w:r>
            <w:r>
              <w:rPr>
                <w:sz w:val="30"/>
                <w:szCs w:val="30"/>
              </w:rPr>
              <w:t>主要采用</w:t>
            </w:r>
            <w:r>
              <w:rPr>
                <w:rFonts w:hint="eastAsia"/>
                <w:sz w:val="30"/>
                <w:szCs w:val="30"/>
              </w:rPr>
              <w:t>启发式、提问式等教学方式，强化老师与学生互动、学生之间互动。</w:t>
            </w:r>
            <w:r>
              <w:rPr>
                <w:sz w:val="30"/>
                <w:szCs w:val="30"/>
              </w:rPr>
              <w:t>在课堂教学中积极改变学生学习行为，转变学生学习方式，重在引导学生小组学习，做到独学，对学，群学，鼓励学生独自思考，合作探究，相互质疑。通过展示实现交流、通过纠错实现落实、通过点拨实现提升、通过开放实现拓展，</w:t>
            </w:r>
            <w:r>
              <w:rPr>
                <w:rFonts w:hint="eastAsia"/>
                <w:sz w:val="30"/>
                <w:szCs w:val="30"/>
              </w:rPr>
              <w:t>在</w:t>
            </w:r>
            <w:r>
              <w:rPr>
                <w:sz w:val="30"/>
                <w:szCs w:val="30"/>
              </w:rPr>
              <w:t>课堂教学中</w:t>
            </w:r>
            <w:r>
              <w:rPr>
                <w:rFonts w:hint="eastAsia"/>
                <w:sz w:val="30"/>
                <w:szCs w:val="30"/>
              </w:rPr>
              <w:t>既</w:t>
            </w:r>
            <w:r>
              <w:rPr>
                <w:sz w:val="30"/>
                <w:szCs w:val="30"/>
              </w:rPr>
              <w:t>要看学生在课堂上参与的人数，保证绝大多数学生参与</w:t>
            </w:r>
            <w:r>
              <w:rPr>
                <w:rFonts w:hint="eastAsia"/>
                <w:sz w:val="30"/>
                <w:szCs w:val="30"/>
              </w:rPr>
              <w:t>也要</w:t>
            </w:r>
            <w:r>
              <w:rPr>
                <w:sz w:val="30"/>
                <w:szCs w:val="30"/>
              </w:rPr>
              <w:t>看学生参与的质量，语言表达是否通顺，态度是否积极认真，情感是否投入，精神是否饱满</w:t>
            </w:r>
            <w:r>
              <w:rPr>
                <w:rFonts w:hint="eastAsia"/>
                <w:sz w:val="30"/>
                <w:szCs w:val="30"/>
              </w:rPr>
              <w:t>，做到真正关注学生，尊重学生的主体地位。</w:t>
            </w:r>
          </w:p>
          <w:p>
            <w:pPr>
              <w:rPr>
                <w:rFonts w:hint="eastAsia"/>
                <w:sz w:val="30"/>
                <w:szCs w:val="30"/>
              </w:rPr>
            </w:pPr>
            <w:r>
              <w:rPr>
                <w:rFonts w:hint="eastAsia"/>
                <w:sz w:val="30"/>
                <w:szCs w:val="30"/>
              </w:rPr>
              <w:t>方法选择：利用多媒体、视频及板书相结合的教学手段，</w:t>
            </w:r>
            <w:r>
              <w:rPr>
                <w:sz w:val="30"/>
                <w:szCs w:val="30"/>
              </w:rPr>
              <w:t>通过引导、分析、讨论、讲解</w:t>
            </w:r>
            <w:r>
              <w:rPr>
                <w:rFonts w:hint="eastAsia"/>
                <w:sz w:val="30"/>
                <w:szCs w:val="30"/>
              </w:rPr>
              <w:t>、推演</w:t>
            </w:r>
            <w:r>
              <w:rPr>
                <w:sz w:val="30"/>
                <w:szCs w:val="30"/>
              </w:rPr>
              <w:t>和归纳总结等</w:t>
            </w:r>
            <w:r>
              <w:rPr>
                <w:rFonts w:hint="eastAsia"/>
                <w:sz w:val="30"/>
                <w:szCs w:val="30"/>
              </w:rPr>
              <w:t>过程实施课堂教学。</w:t>
            </w:r>
            <w:r>
              <w:rPr>
                <w:sz w:val="30"/>
                <w:szCs w:val="30"/>
              </w:rPr>
              <w:t>为了达到课堂的最佳效果，在策略实施过程中关键是营造</w:t>
            </w:r>
            <w:r>
              <w:rPr>
                <w:rFonts w:hint="eastAsia"/>
                <w:sz w:val="30"/>
                <w:szCs w:val="30"/>
              </w:rPr>
              <w:t>悬念</w:t>
            </w:r>
            <w:r>
              <w:rPr>
                <w:sz w:val="30"/>
                <w:szCs w:val="30"/>
              </w:rPr>
              <w:t>氛围，</w:t>
            </w:r>
            <w:r>
              <w:rPr>
                <w:rFonts w:hint="eastAsia"/>
                <w:sz w:val="30"/>
                <w:szCs w:val="30"/>
              </w:rPr>
              <w:t>通过利用多媒体、现场实物及图片展示、操作方法的演示、视频及板书相结合的教学手段，按照课程内容先后顺序逐步讲解。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04" w:hRule="atLeast"/>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top"/>
          </w:tcPr>
          <w:p>
            <w:pPr>
              <w:rPr>
                <w:rFonts w:hint="eastAsia"/>
                <w:sz w:val="30"/>
                <w:szCs w:val="30"/>
              </w:rPr>
            </w:pPr>
            <w:r>
              <w:rPr>
                <w:rFonts w:hint="eastAsia"/>
                <w:sz w:val="30"/>
                <w:szCs w:val="30"/>
              </w:rPr>
              <w:t>3.板书设计：</w:t>
            </w:r>
          </w:p>
          <w:p>
            <w:pPr>
              <w:rPr>
                <w:sz w:val="30"/>
                <w:szCs w:val="30"/>
              </w:rPr>
            </w:pPr>
            <w:r>
              <w:rPr>
                <w:rFonts w:hint="eastAsia"/>
                <w:sz w:val="30"/>
                <w:szCs w:val="30"/>
              </w:rPr>
              <w:t>黑板（白板）设计：</w:t>
            </w:r>
            <w:r>
              <w:rPr>
                <w:sz w:val="30"/>
                <w:szCs w:val="30"/>
              </w:rPr>
              <w:t xml:space="preserve"> </w:t>
            </w:r>
          </w:p>
          <w:p>
            <w:pPr>
              <w:rPr>
                <w:rFonts w:hint="eastAsia"/>
                <w:sz w:val="30"/>
                <w:szCs w:val="30"/>
              </w:rPr>
            </w:pPr>
            <w:r>
              <w:rPr>
                <w:rFonts w:hint="eastAsia"/>
                <w:sz w:val="30"/>
                <w:szCs w:val="30"/>
              </w:rPr>
              <w:t xml:space="preserve">  现代信息媒体设计：</w:t>
            </w:r>
            <w:r>
              <w:rPr>
                <w:rFonts w:hint="eastAsia" w:ascii="宋体" w:hAnsi="宋体"/>
              </w:rPr>
              <w:t>利用PPT承载信息量大，便于处理图片、利于内容的全面阐述等特点，结合本章的内容制作符合学科特点的多媒体课件。</w:t>
            </w:r>
          </w:p>
          <w:p>
            <w:pPr>
              <w:rPr>
                <w:rFonts w:hint="eastAsia" w:ascii="宋体" w:hAnsi="宋体"/>
              </w:rPr>
            </w:pPr>
            <w:r>
              <w:rPr>
                <w:rFonts w:hint="eastAsia" w:ascii="宋体" w:hAnsi="宋体"/>
              </w:rPr>
              <w:t>（1）讲解逐步明确壮医药线点灸疗法使用火候、点灸方式及疗法的特点等。</w:t>
            </w:r>
          </w:p>
          <w:p>
            <w:pPr>
              <w:ind w:left="183"/>
              <w:rPr>
                <w:rFonts w:hint="eastAsia" w:ascii="宋体" w:hAnsi="宋体"/>
              </w:rPr>
            </w:pPr>
            <w:r>
              <w:rPr>
                <w:rFonts w:hint="eastAsia" w:ascii="宋体" w:hAnsi="宋体"/>
              </w:rPr>
              <w:t>（2）利用多媒体动态演示的方式展示内容，课堂生动活跃，将壮医理论与现代多媒体的多种展现手段结合，学生兴趣浓厚，印象深刻。</w:t>
            </w:r>
          </w:p>
          <w:p>
            <w:pPr>
              <w:rPr>
                <w:rFonts w:hint="eastAsia"/>
                <w:sz w:val="30"/>
                <w:szCs w:val="30"/>
              </w:rPr>
            </w:pPr>
            <w:r>
              <w:rPr>
                <w:rFonts w:hint="eastAsia" w:ascii="宋体" w:hAnsi="宋体"/>
              </w:rPr>
              <w:t>（3）最后利用PPT将本章的重点进行总结、强化，并留课后作业。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22" w:hRule="atLeast"/>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top"/>
          </w:tcPr>
          <w:p>
            <w:pPr>
              <w:rPr>
                <w:rFonts w:hint="eastAsia"/>
                <w:sz w:val="30"/>
                <w:szCs w:val="30"/>
              </w:rPr>
            </w:pPr>
            <w:r>
              <w:rPr>
                <w:rFonts w:hint="eastAsia"/>
                <w:sz w:val="30"/>
                <w:szCs w:val="30"/>
              </w:rPr>
              <w:t>五、教学效果测试（运用有效方式，了解学习者的学习成果）</w:t>
            </w:r>
          </w:p>
          <w:p>
            <w:pPr>
              <w:rPr>
                <w:rFonts w:hint="eastAsia"/>
                <w:sz w:val="30"/>
                <w:szCs w:val="30"/>
              </w:rPr>
            </w:pPr>
            <w:r>
              <w:rPr>
                <w:rFonts w:hint="eastAsia"/>
                <w:sz w:val="30"/>
                <w:szCs w:val="30"/>
              </w:rPr>
              <w:t xml:space="preserve">1．课内：课堂设问及讨论： </w:t>
            </w:r>
          </w:p>
          <w:p>
            <w:pPr>
              <w:rPr>
                <w:sz w:val="30"/>
                <w:szCs w:val="30"/>
              </w:rPr>
            </w:pPr>
            <w:r>
              <w:rPr>
                <w:rFonts w:hint="eastAsia"/>
                <w:sz w:val="30"/>
                <w:szCs w:val="30"/>
              </w:rPr>
              <w:t>①药线有几种规格？点灸采用什么火候？点灸方式是什么？</w:t>
            </w:r>
          </w:p>
          <w:p>
            <w:pPr>
              <w:rPr>
                <w:sz w:val="30"/>
                <w:szCs w:val="30"/>
              </w:rPr>
            </w:pPr>
            <w:r>
              <w:rPr>
                <w:rFonts w:hint="eastAsia"/>
                <w:sz w:val="30"/>
                <w:szCs w:val="30"/>
              </w:rPr>
              <w:t>②药线点灸来源哪里？发展经历哪几个时期？</w:t>
            </w:r>
          </w:p>
          <w:p>
            <w:pPr>
              <w:rPr>
                <w:sz w:val="30"/>
                <w:szCs w:val="30"/>
              </w:rPr>
            </w:pPr>
            <w:r>
              <w:rPr>
                <w:rFonts w:hint="eastAsia"/>
                <w:sz w:val="30"/>
                <w:szCs w:val="30"/>
              </w:rPr>
              <w:t xml:space="preserve">③如何保存药线？ </w:t>
            </w:r>
          </w:p>
          <w:p>
            <w:pPr>
              <w:rPr>
                <w:sz w:val="30"/>
                <w:szCs w:val="30"/>
              </w:rPr>
            </w:pPr>
            <w:r>
              <w:rPr>
                <w:rFonts w:hint="eastAsia"/>
                <w:sz w:val="30"/>
                <w:szCs w:val="30"/>
              </w:rPr>
              <w:t xml:space="preserve">④如何理解龙老对药线点灸发展所做的贡献？ </w:t>
            </w:r>
          </w:p>
          <w:p>
            <w:pPr>
              <w:rPr>
                <w:rFonts w:hint="eastAsia"/>
                <w:sz w:val="30"/>
                <w:szCs w:val="30"/>
              </w:rPr>
            </w:pPr>
            <w:r>
              <w:rPr>
                <w:rFonts w:hint="eastAsia"/>
                <w:sz w:val="30"/>
                <w:szCs w:val="30"/>
              </w:rPr>
              <w:t>2</w:t>
            </w:r>
            <w:r>
              <w:rPr>
                <w:sz w:val="30"/>
                <w:szCs w:val="30"/>
              </w:rPr>
              <w:t>.</w:t>
            </w:r>
            <w:r>
              <w:rPr>
                <w:rFonts w:hint="eastAsia"/>
              </w:rPr>
              <w:t xml:space="preserve"> </w:t>
            </w:r>
            <w:r>
              <w:rPr>
                <w:rFonts w:hint="eastAsia"/>
                <w:sz w:val="30"/>
                <w:szCs w:val="30"/>
              </w:rPr>
              <w:t>课堂作业[判断题]：</w:t>
            </w:r>
          </w:p>
          <w:p>
            <w:pPr>
              <w:rPr>
                <w:rFonts w:hint="eastAsia"/>
                <w:sz w:val="30"/>
                <w:szCs w:val="30"/>
              </w:rPr>
            </w:pPr>
            <w:r>
              <w:rPr>
                <w:rFonts w:hint="eastAsia"/>
                <w:sz w:val="30"/>
                <w:szCs w:val="30"/>
              </w:rPr>
              <w:t>（1）壮医药线点灸后没有灸痕。</w:t>
            </w:r>
          </w:p>
          <w:p>
            <w:pPr>
              <w:rPr>
                <w:rFonts w:hint="eastAsia"/>
                <w:sz w:val="30"/>
                <w:szCs w:val="30"/>
              </w:rPr>
            </w:pPr>
            <w:r>
              <w:rPr>
                <w:rFonts w:hint="eastAsia"/>
                <w:sz w:val="30"/>
                <w:szCs w:val="30"/>
              </w:rPr>
              <w:t>（2）壮医药线点灸疗法是黄氏家族的祖传技法。</w:t>
            </w:r>
          </w:p>
          <w:p>
            <w:pPr>
              <w:rPr>
                <w:rFonts w:hint="eastAsia"/>
                <w:sz w:val="30"/>
                <w:szCs w:val="30"/>
              </w:rPr>
            </w:pPr>
            <w:r>
              <w:rPr>
                <w:rFonts w:hint="eastAsia"/>
                <w:sz w:val="30"/>
                <w:szCs w:val="30"/>
              </w:rPr>
              <w:t>（3）壮医药线点灸在2010年入选第三批国家级非物质文化遗产名录。</w:t>
            </w:r>
          </w:p>
          <w:p>
            <w:pPr>
              <w:rPr>
                <w:rFonts w:hint="eastAsia"/>
                <w:sz w:val="30"/>
                <w:szCs w:val="30"/>
              </w:rPr>
            </w:pPr>
            <w:r>
              <w:rPr>
                <w:rFonts w:hint="eastAsia"/>
                <w:sz w:val="30"/>
                <w:szCs w:val="30"/>
              </w:rPr>
              <w:t>（4）药线可用透光的瓶子存放。</w:t>
            </w:r>
          </w:p>
          <w:p>
            <w:pPr>
              <w:rPr>
                <w:sz w:val="30"/>
                <w:szCs w:val="30"/>
              </w:rPr>
            </w:pPr>
            <w:r>
              <w:rPr>
                <w:rFonts w:hint="eastAsia"/>
                <w:sz w:val="30"/>
                <w:szCs w:val="30"/>
              </w:rPr>
              <w:t>（5）壮医药线点灸可以使用径火施灸。</w:t>
            </w:r>
          </w:p>
          <w:p>
            <w:pPr>
              <w:rPr>
                <w:rFonts w:hint="eastAsia"/>
                <w:sz w:val="30"/>
                <w:szCs w:val="30"/>
              </w:rPr>
            </w:pPr>
            <w:r>
              <w:rPr>
                <w:sz w:val="30"/>
                <w:szCs w:val="30"/>
              </w:rPr>
              <w:t>3</w:t>
            </w:r>
            <w:r>
              <w:rPr>
                <w:rFonts w:hint="eastAsia"/>
                <w:sz w:val="30"/>
                <w:szCs w:val="30"/>
              </w:rPr>
              <w:t>.布置课后作业：调查市面上药线的销售状况。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713" w:hRule="exact"/>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top"/>
          </w:tcPr>
          <w:p>
            <w:pPr>
              <w:rPr>
                <w:sz w:val="30"/>
                <w:szCs w:val="30"/>
              </w:rPr>
            </w:pPr>
            <w:r>
              <w:rPr>
                <w:rFonts w:hint="eastAsia"/>
                <w:sz w:val="30"/>
                <w:szCs w:val="30"/>
              </w:rPr>
              <w:t>六、摘要或总结：这次课学习了壮医药线点灸（学）概念，壮医药线点灸来源及发展。下次课学习壮医药线点灸的基础理论，内容包括病因病机论、主要功效、显著特点及治疗疗程。</w:t>
            </w:r>
          </w:p>
          <w:p>
            <w:pPr>
              <w:rPr>
                <w:sz w:val="30"/>
                <w:szCs w:val="30"/>
              </w:rPr>
            </w:pPr>
          </w:p>
          <w:p>
            <w:pPr>
              <w:rPr>
                <w:rFonts w:hint="eastAsia"/>
                <w:sz w:val="30"/>
                <w:szCs w:val="3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150" w:hRule="exact"/>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top"/>
          </w:tcPr>
          <w:p>
            <w:pPr>
              <w:rPr>
                <w:rFonts w:hint="eastAsia"/>
                <w:sz w:val="30"/>
                <w:szCs w:val="30"/>
              </w:rPr>
            </w:pPr>
            <w:r>
              <w:rPr>
                <w:rFonts w:hint="eastAsia"/>
                <w:sz w:val="30"/>
                <w:szCs w:val="30"/>
              </w:rPr>
              <w:t>七、学习资源：</w:t>
            </w:r>
          </w:p>
          <w:p>
            <w:pPr>
              <w:rPr>
                <w:sz w:val="30"/>
                <w:szCs w:val="30"/>
              </w:rPr>
            </w:pPr>
            <w:r>
              <w:rPr>
                <w:rFonts w:hint="eastAsia"/>
                <w:b/>
                <w:bCs/>
                <w:sz w:val="30"/>
                <w:szCs w:val="30"/>
              </w:rPr>
              <w:t xml:space="preserve">1.http://kczx.gxtcmu.edu.cn/G2S/Showsystem/WebsiteRank.aspx/(广西中医药大学《壮医药线点灸学》网络课程） </w:t>
            </w:r>
          </w:p>
          <w:p>
            <w:pPr>
              <w:rPr>
                <w:sz w:val="30"/>
                <w:szCs w:val="30"/>
              </w:rPr>
            </w:pPr>
            <w:r>
              <w:rPr>
                <w:rFonts w:hint="eastAsia"/>
                <w:b/>
                <w:bCs/>
                <w:sz w:val="30"/>
                <w:szCs w:val="30"/>
              </w:rPr>
              <w:t>2.http://www.zhihuishu.com/（智慧树《壮医药线点灸学》网络课程）</w:t>
            </w:r>
          </w:p>
          <w:p>
            <w:pPr>
              <w:rPr>
                <w:sz w:val="30"/>
                <w:szCs w:val="30"/>
              </w:rPr>
            </w:pPr>
            <w:r>
              <w:rPr>
                <w:rFonts w:hint="eastAsia"/>
                <w:b/>
                <w:bCs/>
                <w:sz w:val="30"/>
                <w:szCs w:val="30"/>
              </w:rPr>
              <w:t>3.http://bgxt.fanya.chaoxing.com/portal/（八桂学堂《壮医药线点灸学》网络课程）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9624" w:hRule="exact"/>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top"/>
          </w:tcPr>
          <w:p>
            <w:pPr>
              <w:rPr>
                <w:sz w:val="30"/>
                <w:szCs w:val="30"/>
              </w:rPr>
            </w:pPr>
            <w:r>
              <w:rPr>
                <w:rFonts w:hint="eastAsia"/>
                <w:sz w:val="30"/>
                <w:szCs w:val="30"/>
              </w:rPr>
              <w:t>八、教学反思：本节课教学的对象是大学四年级的学生，他们有一定的中医、壮医基础理论及中医、壮医诊断知识，有较强的理解能力，同伴合作互助的能力，在教学中无不体现学生们的主动性，因此，多让学生们主动探索、自主学习，培养他们的创新能力。整堂课，应用了举例、动画、图片、文本等多种教学多媒体资源，利用提问、讨论、案例、复习知识点等多种教学方法将整堂课的知识点串联起来，让同学们在思考讨论的环境中进行学习，知识拓展，建议学生学习现代医学研究，学生完成任务的同时也培养他们的探索能力、知识迁移能力及自学能力。虽然教师讲解过程中学生是被动听，但是学生在完成任务，完成目标的过程是主动的。学生在课堂中气氛活跃，思想积极，与学生进行互助活动，能够积极回答问题，敢于表现自我。而我充当的只是帮助学生梳理问题、点拨疑难的辅助者角色，整个过程培养学生的分析能力，提高学生各方面的综合能力，从而突破难点。通过引导学生进行自我学习后，培养他们归纳总结的好习惯，促进同学们的学习热情，学生在课后讨论问题，总结归纳的过程中也会更加热爱自己的劳动成果，更加喜欢学习。课堂上赏识学生，让他们在课堂上更有成就感，更有自信心，这是健康人格培养的一种过程。</w:t>
            </w:r>
          </w:p>
          <w:p>
            <w:pPr>
              <w:rPr>
                <w:rFonts w:hint="eastAsia"/>
                <w:sz w:val="30"/>
                <w:szCs w:val="3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700" w:hRule="atLeast"/>
          <w:jc w:val="center"/>
        </w:trPr>
        <w:tc>
          <w:tcPr>
            <w:tcW w:w="9075" w:type="dxa"/>
            <w:gridSpan w:val="8"/>
            <w:tcBorders>
              <w:top w:val="single" w:color="auto" w:sz="4" w:space="0"/>
              <w:left w:val="single" w:color="auto" w:sz="12" w:space="0"/>
              <w:bottom w:val="single" w:color="auto" w:sz="4" w:space="0"/>
              <w:right w:val="single" w:color="auto" w:sz="12" w:space="0"/>
            </w:tcBorders>
            <w:shd w:val="clear" w:color="auto" w:fill="auto"/>
            <w:noWrap w:val="0"/>
            <w:vAlign w:val="center"/>
          </w:tcPr>
          <w:p>
            <w:pPr>
              <w:rPr>
                <w:rFonts w:hint="eastAsia"/>
                <w:sz w:val="30"/>
                <w:szCs w:val="30"/>
              </w:rPr>
            </w:pPr>
            <w:r>
              <w:rPr>
                <w:rFonts w:hint="eastAsia"/>
                <w:sz w:val="30"/>
                <w:szCs w:val="30"/>
              </w:rPr>
              <w:t>在教学的过程中发现如下问题：少部分学生课上互动积极性有所欠缺。解决办法：课下加强与学生的交流和沟通，及时了解学生学习的情况，对于学习有困难的学生给予个别指导，使其信心增强。另外，通过网上讨论的方式提高学生主动学习的兴趣和能力。</w:t>
            </w:r>
          </w:p>
          <w:p>
            <w:pPr>
              <w:rPr>
                <w:rFonts w:hint="eastAsia"/>
                <w:sz w:val="30"/>
                <w:szCs w:val="30"/>
              </w:rPr>
            </w:pPr>
            <w:r>
              <w:rPr>
                <w:rFonts w:hint="eastAsia"/>
                <w:sz w:val="30"/>
                <w:szCs w:val="30"/>
              </w:rPr>
              <w:t>九、教研室意见（本设计的优点、不足及建议）：</w:t>
            </w:r>
          </w:p>
          <w:p>
            <w:pPr>
              <w:spacing w:line="400" w:lineRule="exact"/>
              <w:ind w:right="384" w:rightChars="120" w:firstLine="600" w:firstLineChars="200"/>
              <w:rPr>
                <w:rFonts w:hint="eastAsia"/>
                <w:sz w:val="30"/>
                <w:szCs w:val="30"/>
              </w:rPr>
            </w:pPr>
            <w:r>
              <w:rPr>
                <w:rFonts w:hint="eastAsia"/>
                <w:sz w:val="30"/>
                <w:szCs w:val="30"/>
              </w:rPr>
              <w:t>该教学设计合理可行，利用情景引入、对比</w:t>
            </w:r>
            <w:r>
              <w:rPr>
                <w:sz w:val="30"/>
                <w:szCs w:val="30"/>
              </w:rPr>
              <w:t>、分析、讲解</w:t>
            </w:r>
            <w:r>
              <w:rPr>
                <w:rFonts w:hint="eastAsia"/>
                <w:sz w:val="30"/>
                <w:szCs w:val="30"/>
              </w:rPr>
              <w:t>、推演、</w:t>
            </w:r>
            <w:r>
              <w:rPr>
                <w:sz w:val="30"/>
                <w:szCs w:val="30"/>
              </w:rPr>
              <w:t>归纳总结</w:t>
            </w:r>
            <w:r>
              <w:rPr>
                <w:rFonts w:hint="eastAsia"/>
                <w:sz w:val="30"/>
                <w:szCs w:val="30"/>
              </w:rPr>
              <w:t>、分组讨论及展开讨论等多种教学方法，以激发学生学习信心、兴趣，培养学生推演、归纳的思维能力，提高学生学习能力，同时也注重提高学生实践操作应用能力、发现问题、解决问题的能力及交流能力。整个教学设计充分体现学生为主体，教师为主导的教学理念。</w:t>
            </w:r>
          </w:p>
          <w:p>
            <w:pPr>
              <w:rPr>
                <w:rFonts w:hint="eastAsia"/>
                <w:sz w:val="30"/>
                <w:szCs w:val="30"/>
              </w:rPr>
            </w:pPr>
            <w:r>
              <w:rPr>
                <w:rFonts w:hint="eastAsia"/>
                <w:sz w:val="30"/>
                <w:szCs w:val="30"/>
              </w:rPr>
              <w:t>该教学设计不足之处：对学生课前预习强调不足。</w:t>
            </w:r>
          </w:p>
          <w:p>
            <w:pPr>
              <w:rPr>
                <w:rFonts w:hint="eastAsia"/>
                <w:sz w:val="30"/>
                <w:szCs w:val="30"/>
              </w:rPr>
            </w:pPr>
          </w:p>
          <w:p>
            <w:pPr>
              <w:rPr>
                <w:rFonts w:hint="eastAsia"/>
                <w:sz w:val="30"/>
                <w:szCs w:val="30"/>
              </w:rPr>
            </w:pPr>
          </w:p>
          <w:p>
            <w:pPr>
              <w:rPr>
                <w:rFonts w:hint="eastAsia"/>
                <w:sz w:val="30"/>
                <w:szCs w:val="30"/>
              </w:rPr>
            </w:pPr>
          </w:p>
          <w:p>
            <w:pPr>
              <w:rPr>
                <w:sz w:val="30"/>
                <w:szCs w:val="30"/>
              </w:rPr>
            </w:pP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03895"/>
    <w:multiLevelType w:val="multilevel"/>
    <w:tmpl w:val="684038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N2EzNzVmYzNkZWE0MWI5ZGJhOWY1YWJhMGRiMGMifQ=="/>
  </w:docVars>
  <w:rsids>
    <w:rsidRoot w:val="5F3D305E"/>
    <w:rsid w:val="5F3D3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2023-05-19T08:09:00Z</dcterms:created>
  <dc:creator>范小婷</dc:creator>
  <cp:lastModifiedBy>范小婷</cp:lastModifiedBy>
  <dcterms:modified xsi:type="dcterms:W3CDTF">2023-05-19T08:10:15Z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30FC4F1F959B4B1AACDCB19FEEB80991_11</vt:lpwstr>
  </property>
</Properties>
</file>