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F0" w:rsidRPr="0056148D" w:rsidRDefault="001875F0" w:rsidP="001875F0">
      <w:pPr>
        <w:spacing w:line="360" w:lineRule="auto"/>
        <w:jc w:val="center"/>
        <w:rPr>
          <w:rFonts w:ascii="Times New Roman" w:eastAsia="宋体" w:hAnsi="Times New Roman" w:cs="Times New Roman"/>
          <w:b/>
          <w:sz w:val="30"/>
          <w:szCs w:val="30"/>
        </w:rPr>
      </w:pPr>
      <w:r w:rsidRPr="0056148D">
        <w:rPr>
          <w:rFonts w:ascii="Times New Roman" w:eastAsia="宋体" w:hAnsi="Times New Roman" w:cs="Times New Roman"/>
          <w:b/>
          <w:sz w:val="30"/>
          <w:szCs w:val="30"/>
        </w:rPr>
        <w:t>关于组织申报</w:t>
      </w:r>
      <w:r w:rsidRPr="0056148D">
        <w:rPr>
          <w:rFonts w:ascii="Times New Roman" w:eastAsia="宋体" w:hAnsi="Times New Roman" w:cs="Times New Roman"/>
          <w:b/>
          <w:sz w:val="30"/>
          <w:szCs w:val="30"/>
        </w:rPr>
        <w:t>2025</w:t>
      </w:r>
      <w:r w:rsidRPr="0056148D">
        <w:rPr>
          <w:rFonts w:ascii="Times New Roman" w:eastAsia="宋体" w:hAnsi="Times New Roman" w:cs="Times New Roman"/>
          <w:b/>
          <w:sz w:val="30"/>
          <w:szCs w:val="30"/>
        </w:rPr>
        <w:t>年特色中药民族药广西高校工程研究中心</w:t>
      </w:r>
    </w:p>
    <w:p w:rsidR="001875F0" w:rsidRPr="0056148D" w:rsidRDefault="001A47F3" w:rsidP="00623080">
      <w:pPr>
        <w:spacing w:line="360" w:lineRule="auto"/>
        <w:jc w:val="center"/>
        <w:rPr>
          <w:rFonts w:ascii="Times New Roman" w:eastAsia="宋体" w:hAnsi="Times New Roman" w:cs="Times New Roman"/>
          <w:b/>
          <w:sz w:val="30"/>
          <w:szCs w:val="30"/>
        </w:rPr>
      </w:pPr>
      <w:r w:rsidRPr="001A47F3">
        <w:rPr>
          <w:rFonts w:ascii="Times New Roman" w:eastAsia="宋体" w:hAnsi="Times New Roman" w:cs="Times New Roman" w:hint="eastAsia"/>
          <w:b/>
          <w:sz w:val="30"/>
          <w:szCs w:val="30"/>
        </w:rPr>
        <w:t>自主研究</w:t>
      </w:r>
      <w:r w:rsidR="001875F0" w:rsidRPr="0056148D">
        <w:rPr>
          <w:rFonts w:ascii="Times New Roman" w:eastAsia="宋体" w:hAnsi="Times New Roman" w:cs="Times New Roman"/>
          <w:b/>
          <w:sz w:val="30"/>
          <w:szCs w:val="30"/>
        </w:rPr>
        <w:t>课题的通知</w:t>
      </w:r>
    </w:p>
    <w:p w:rsidR="00623080" w:rsidRPr="00623080" w:rsidRDefault="00623080" w:rsidP="00623080">
      <w:pPr>
        <w:spacing w:line="360" w:lineRule="auto"/>
        <w:jc w:val="center"/>
        <w:rPr>
          <w:rFonts w:ascii="宋体" w:eastAsia="宋体" w:hAnsi="宋体"/>
          <w:sz w:val="30"/>
          <w:szCs w:val="30"/>
        </w:rPr>
      </w:pPr>
    </w:p>
    <w:p w:rsidR="001875F0" w:rsidRPr="0096611D" w:rsidRDefault="001875F0" w:rsidP="001875F0">
      <w:pPr>
        <w:spacing w:line="360" w:lineRule="auto"/>
        <w:rPr>
          <w:rFonts w:ascii="Times New Roman" w:eastAsia="宋体" w:hAnsi="Times New Roman" w:cs="Times New Roman"/>
          <w:sz w:val="24"/>
          <w:szCs w:val="24"/>
        </w:rPr>
      </w:pPr>
      <w:r w:rsidRPr="0096611D">
        <w:rPr>
          <w:rFonts w:ascii="Times New Roman" w:eastAsia="宋体" w:hAnsi="Times New Roman" w:cs="Times New Roman"/>
          <w:sz w:val="24"/>
          <w:szCs w:val="24"/>
        </w:rPr>
        <w:t>各有关单位、个人：</w:t>
      </w:r>
    </w:p>
    <w:p w:rsidR="0060637C" w:rsidRDefault="00EE0FAC" w:rsidP="0060637C">
      <w:pPr>
        <w:spacing w:line="360" w:lineRule="auto"/>
        <w:ind w:firstLineChars="200" w:firstLine="480"/>
        <w:rPr>
          <w:rFonts w:ascii="Times New Roman" w:eastAsia="宋体" w:hAnsi="Times New Roman" w:cs="Times New Roman"/>
          <w:sz w:val="24"/>
          <w:szCs w:val="24"/>
        </w:rPr>
      </w:pPr>
      <w:r w:rsidRPr="00EE0FAC">
        <w:rPr>
          <w:rFonts w:ascii="Times New Roman" w:eastAsia="宋体" w:hAnsi="Times New Roman" w:cs="Times New Roman" w:hint="eastAsia"/>
          <w:sz w:val="24"/>
          <w:szCs w:val="24"/>
        </w:rPr>
        <w:t>特色中药民族药广西高校工程研究中心是经广西教育厅批准设立的自治区级高校工程研究中心，依托广西中医药大学药学院开展建设与运行管理工作。为进一步提升</w:t>
      </w:r>
      <w:r>
        <w:rPr>
          <w:rFonts w:ascii="Times New Roman" w:eastAsia="宋体" w:hAnsi="Times New Roman" w:cs="Times New Roman" w:hint="eastAsia"/>
          <w:sz w:val="24"/>
          <w:szCs w:val="24"/>
        </w:rPr>
        <w:t>本</w:t>
      </w:r>
      <w:r w:rsidRPr="00EE0FAC">
        <w:rPr>
          <w:rFonts w:ascii="Times New Roman" w:eastAsia="宋体" w:hAnsi="Times New Roman" w:cs="Times New Roman" w:hint="eastAsia"/>
          <w:sz w:val="24"/>
          <w:szCs w:val="24"/>
        </w:rPr>
        <w:t>工程研究中心的科研水平与人才培养质量，助力中心建设目标的顺利实现，现正式启动</w:t>
      </w:r>
      <w:r>
        <w:rPr>
          <w:rFonts w:ascii="Times New Roman" w:eastAsia="宋体" w:hAnsi="Times New Roman" w:cs="Times New Roman"/>
          <w:sz w:val="24"/>
          <w:szCs w:val="24"/>
        </w:rPr>
        <w:t>2025</w:t>
      </w:r>
      <w:r w:rsidRPr="00EE0FAC">
        <w:rPr>
          <w:rFonts w:ascii="Times New Roman" w:eastAsia="宋体" w:hAnsi="Times New Roman" w:cs="Times New Roman"/>
          <w:sz w:val="24"/>
          <w:szCs w:val="24"/>
        </w:rPr>
        <w:t>年特色中药民族药广西高校工程研究中心</w:t>
      </w:r>
      <w:r w:rsidR="001A47F3" w:rsidRPr="001A47F3">
        <w:rPr>
          <w:rFonts w:ascii="Times New Roman" w:eastAsia="宋体" w:hAnsi="Times New Roman" w:cs="Times New Roman" w:hint="eastAsia"/>
          <w:sz w:val="24"/>
          <w:szCs w:val="24"/>
        </w:rPr>
        <w:t>自主研究</w:t>
      </w:r>
      <w:r w:rsidRPr="00EE0FAC">
        <w:rPr>
          <w:rFonts w:ascii="Times New Roman" w:eastAsia="宋体" w:hAnsi="Times New Roman" w:cs="Times New Roman"/>
          <w:sz w:val="24"/>
          <w:szCs w:val="24"/>
        </w:rPr>
        <w:t>课题申报工作。</w:t>
      </w:r>
    </w:p>
    <w:p w:rsidR="001875F0" w:rsidRPr="0056148D" w:rsidRDefault="00623080" w:rsidP="001875F0">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一、</w:t>
      </w:r>
      <w:r w:rsidR="001875F0" w:rsidRPr="0056148D">
        <w:rPr>
          <w:rFonts w:ascii="Times New Roman" w:eastAsia="宋体" w:hAnsi="Times New Roman" w:cs="Times New Roman"/>
          <w:b/>
          <w:sz w:val="24"/>
          <w:szCs w:val="24"/>
        </w:rPr>
        <w:t>资助</w:t>
      </w:r>
      <w:r w:rsidRPr="0056148D">
        <w:rPr>
          <w:rFonts w:ascii="Times New Roman" w:eastAsia="宋体" w:hAnsi="Times New Roman" w:cs="Times New Roman" w:hint="eastAsia"/>
          <w:b/>
          <w:sz w:val="24"/>
          <w:szCs w:val="24"/>
        </w:rPr>
        <w:t>范围</w:t>
      </w:r>
    </w:p>
    <w:p w:rsidR="00F8554D" w:rsidRPr="00F8554D" w:rsidRDefault="00F8554D" w:rsidP="00F8554D">
      <w:pPr>
        <w:spacing w:line="360" w:lineRule="auto"/>
        <w:ind w:firstLineChars="200" w:firstLine="480"/>
        <w:rPr>
          <w:rFonts w:ascii="Times New Roman" w:eastAsia="宋体" w:hAnsi="Times New Roman" w:cs="Times New Roman"/>
          <w:sz w:val="24"/>
          <w:szCs w:val="24"/>
        </w:rPr>
      </w:pPr>
      <w:r w:rsidRPr="00F8554D">
        <w:rPr>
          <w:rFonts w:ascii="Times New Roman" w:eastAsia="宋体" w:hAnsi="Times New Roman" w:cs="Times New Roman" w:hint="eastAsia"/>
          <w:sz w:val="24"/>
          <w:szCs w:val="24"/>
        </w:rPr>
        <w:t>本年度</w:t>
      </w:r>
      <w:r w:rsidR="001A47F3" w:rsidRPr="001A47F3">
        <w:rPr>
          <w:rFonts w:ascii="Times New Roman" w:eastAsia="宋体" w:hAnsi="Times New Roman" w:cs="Times New Roman" w:hint="eastAsia"/>
          <w:sz w:val="24"/>
          <w:szCs w:val="24"/>
        </w:rPr>
        <w:t>自主研究</w:t>
      </w:r>
      <w:r w:rsidRPr="00F8554D">
        <w:rPr>
          <w:rFonts w:ascii="Times New Roman" w:eastAsia="宋体" w:hAnsi="Times New Roman" w:cs="Times New Roman" w:hint="eastAsia"/>
          <w:sz w:val="24"/>
          <w:szCs w:val="24"/>
        </w:rPr>
        <w:t>课题重点资助以下研究方向：</w:t>
      </w:r>
    </w:p>
    <w:p w:rsidR="00F8554D" w:rsidRPr="00F8554D" w:rsidRDefault="00F8554D" w:rsidP="00F8554D">
      <w:pPr>
        <w:spacing w:line="360" w:lineRule="auto"/>
        <w:ind w:firstLine="480"/>
        <w:rPr>
          <w:rFonts w:ascii="Times New Roman" w:eastAsia="宋体" w:hAnsi="Times New Roman" w:cs="Times New Roman"/>
          <w:sz w:val="24"/>
          <w:szCs w:val="24"/>
        </w:rPr>
      </w:pPr>
      <w:r w:rsidRPr="00F8554D">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 xml:space="preserve"> </w:t>
      </w:r>
      <w:r w:rsidRPr="00F8554D">
        <w:rPr>
          <w:rFonts w:ascii="Times New Roman" w:eastAsia="宋体" w:hAnsi="Times New Roman" w:cs="Times New Roman" w:hint="eastAsia"/>
          <w:sz w:val="24"/>
          <w:szCs w:val="24"/>
        </w:rPr>
        <w:t>中药民族药资源种质创新利用与规范化生产</w:t>
      </w:r>
      <w:r>
        <w:rPr>
          <w:rFonts w:ascii="Times New Roman" w:eastAsia="宋体" w:hAnsi="Times New Roman" w:cs="Times New Roman" w:hint="eastAsia"/>
          <w:sz w:val="24"/>
          <w:szCs w:val="24"/>
        </w:rPr>
        <w:t>；</w:t>
      </w:r>
    </w:p>
    <w:p w:rsidR="00F8554D" w:rsidRPr="00F8554D" w:rsidRDefault="00F8554D" w:rsidP="00F8554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饮片质量标准规范化与炮制共性技术研究</w:t>
      </w:r>
      <w:r>
        <w:rPr>
          <w:rFonts w:ascii="Times New Roman" w:eastAsia="宋体" w:hAnsi="Times New Roman" w:cs="Times New Roman" w:hint="eastAsia"/>
          <w:sz w:val="24"/>
          <w:szCs w:val="24"/>
        </w:rPr>
        <w:t>；</w:t>
      </w:r>
    </w:p>
    <w:p w:rsidR="00F8554D" w:rsidRPr="00F8554D" w:rsidRDefault="00F8554D" w:rsidP="00F8554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中药民族药功效物质制备关键技术开发与应用</w:t>
      </w:r>
      <w:r>
        <w:rPr>
          <w:rFonts w:ascii="Times New Roman" w:eastAsia="宋体" w:hAnsi="Times New Roman" w:cs="Times New Roman" w:hint="eastAsia"/>
          <w:sz w:val="24"/>
          <w:szCs w:val="24"/>
        </w:rPr>
        <w:t>；</w:t>
      </w:r>
    </w:p>
    <w:p w:rsidR="00F8554D" w:rsidRPr="00F8554D" w:rsidRDefault="00F8554D" w:rsidP="00F8554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中药民族药新制剂及大健康产品研发</w:t>
      </w:r>
      <w:r>
        <w:rPr>
          <w:rFonts w:ascii="Times New Roman" w:eastAsia="宋体" w:hAnsi="Times New Roman" w:cs="Times New Roman" w:hint="eastAsia"/>
          <w:sz w:val="24"/>
          <w:szCs w:val="24"/>
        </w:rPr>
        <w:t>。</w:t>
      </w:r>
    </w:p>
    <w:p w:rsidR="00F8554D" w:rsidRPr="00F8554D" w:rsidRDefault="005277A8" w:rsidP="005277A8">
      <w:pPr>
        <w:spacing w:line="360" w:lineRule="auto"/>
        <w:ind w:firstLineChars="200" w:firstLine="480"/>
        <w:rPr>
          <w:rFonts w:ascii="Times New Roman" w:eastAsia="宋体" w:hAnsi="Times New Roman" w:cs="Times New Roman"/>
          <w:sz w:val="24"/>
          <w:szCs w:val="24"/>
        </w:rPr>
      </w:pPr>
      <w:r w:rsidRPr="00F8554D">
        <w:rPr>
          <w:rFonts w:ascii="Times New Roman" w:eastAsia="宋体" w:hAnsi="Times New Roman" w:cs="Times New Roman" w:hint="eastAsia"/>
          <w:sz w:val="24"/>
          <w:szCs w:val="24"/>
        </w:rPr>
        <w:t>其中，优先支持</w:t>
      </w:r>
      <w:r>
        <w:rPr>
          <w:rFonts w:ascii="Times New Roman" w:eastAsia="宋体" w:hAnsi="Times New Roman" w:cs="Times New Roman" w:hint="eastAsia"/>
          <w:sz w:val="24"/>
          <w:szCs w:val="24"/>
        </w:rPr>
        <w:t>广西特色中药民族药</w:t>
      </w:r>
      <w:r w:rsidRPr="00F8554D">
        <w:rPr>
          <w:rFonts w:ascii="Times New Roman" w:eastAsia="宋体" w:hAnsi="Times New Roman" w:cs="Times New Roman"/>
          <w:sz w:val="24"/>
          <w:szCs w:val="24"/>
        </w:rPr>
        <w:t>在新品种（种质）选育、</w:t>
      </w:r>
      <w:r>
        <w:rPr>
          <w:rFonts w:ascii="Times New Roman" w:eastAsia="宋体" w:hAnsi="Times New Roman" w:cs="Times New Roman"/>
          <w:sz w:val="24"/>
          <w:szCs w:val="24"/>
        </w:rPr>
        <w:t>GAP</w:t>
      </w:r>
      <w:r>
        <w:rPr>
          <w:rFonts w:ascii="Times New Roman" w:eastAsia="宋体" w:hAnsi="Times New Roman" w:cs="Times New Roman"/>
          <w:sz w:val="24"/>
          <w:szCs w:val="24"/>
        </w:rPr>
        <w:t>种植、炮制加工、</w:t>
      </w:r>
      <w:r>
        <w:rPr>
          <w:rFonts w:ascii="Times New Roman" w:eastAsia="宋体" w:hAnsi="Times New Roman" w:cs="Times New Roman" w:hint="eastAsia"/>
          <w:sz w:val="24"/>
          <w:szCs w:val="24"/>
        </w:rPr>
        <w:t>药理药效研究、</w:t>
      </w:r>
      <w:r>
        <w:rPr>
          <w:rFonts w:ascii="Times New Roman" w:eastAsia="宋体" w:hAnsi="Times New Roman" w:cs="Times New Roman"/>
          <w:sz w:val="24"/>
          <w:szCs w:val="24"/>
        </w:rPr>
        <w:t>功效物质制备</w:t>
      </w:r>
      <w:r>
        <w:rPr>
          <w:rFonts w:ascii="Times New Roman" w:eastAsia="宋体" w:hAnsi="Times New Roman" w:cs="Times New Roman" w:hint="eastAsia"/>
          <w:sz w:val="24"/>
          <w:szCs w:val="24"/>
        </w:rPr>
        <w:t>、</w:t>
      </w:r>
      <w:r>
        <w:rPr>
          <w:rFonts w:ascii="Times New Roman" w:eastAsia="宋体" w:hAnsi="Times New Roman" w:cs="Times New Roman"/>
          <w:sz w:val="24"/>
          <w:szCs w:val="24"/>
        </w:rPr>
        <w:t>新制剂及大健康产品研发等领域的创新性技术研究</w:t>
      </w:r>
      <w:r w:rsidR="00F8554D" w:rsidRPr="00F8554D">
        <w:rPr>
          <w:rFonts w:ascii="Times New Roman" w:eastAsia="宋体" w:hAnsi="Times New Roman" w:cs="Times New Roman"/>
          <w:sz w:val="24"/>
          <w:szCs w:val="24"/>
        </w:rPr>
        <w:t>。</w:t>
      </w:r>
    </w:p>
    <w:p w:rsidR="0096611D" w:rsidRPr="0056148D" w:rsidRDefault="00623080" w:rsidP="0096611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b/>
          <w:sz w:val="24"/>
          <w:szCs w:val="24"/>
        </w:rPr>
        <w:t>二、</w:t>
      </w:r>
      <w:r w:rsidRPr="0056148D">
        <w:rPr>
          <w:rFonts w:ascii="Times New Roman" w:eastAsia="宋体" w:hAnsi="Times New Roman" w:cs="Times New Roman" w:hint="eastAsia"/>
          <w:b/>
          <w:sz w:val="24"/>
          <w:szCs w:val="24"/>
        </w:rPr>
        <w:t>申</w:t>
      </w:r>
      <w:r w:rsidR="0096611D" w:rsidRPr="0056148D">
        <w:rPr>
          <w:rFonts w:ascii="Times New Roman" w:eastAsia="宋体" w:hAnsi="Times New Roman" w:cs="Times New Roman"/>
          <w:b/>
          <w:sz w:val="24"/>
          <w:szCs w:val="24"/>
        </w:rPr>
        <w:t>报条件和限项</w:t>
      </w:r>
    </w:p>
    <w:p w:rsidR="00EE0FAC" w:rsidRPr="00EE0FAC" w:rsidRDefault="003B2895" w:rsidP="00EE0FAC">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 xml:space="preserve">1. </w:t>
      </w:r>
      <w:r w:rsidR="00EE0FAC" w:rsidRPr="00EE0FAC">
        <w:rPr>
          <w:rFonts w:ascii="Times New Roman" w:eastAsia="宋体" w:hAnsi="Times New Roman" w:cs="Times New Roman" w:hint="eastAsia"/>
          <w:sz w:val="24"/>
          <w:szCs w:val="24"/>
        </w:rPr>
        <w:t>申请人条件：本工程中心从事中药学</w:t>
      </w:r>
      <w:r w:rsidR="005277A8">
        <w:rPr>
          <w:rFonts w:ascii="Times New Roman" w:eastAsia="宋体" w:hAnsi="Times New Roman" w:cs="Times New Roman" w:hint="eastAsia"/>
          <w:sz w:val="24"/>
          <w:szCs w:val="24"/>
        </w:rPr>
        <w:t>及相关领域</w:t>
      </w:r>
      <w:r w:rsidR="00EE0FAC" w:rsidRPr="00EE0FAC">
        <w:rPr>
          <w:rFonts w:ascii="Times New Roman" w:eastAsia="宋体" w:hAnsi="Times New Roman" w:cs="Times New Roman" w:hint="eastAsia"/>
          <w:sz w:val="24"/>
          <w:szCs w:val="24"/>
        </w:rPr>
        <w:t>基础研究或应用技术研究的科研人员，须满足以下要求：</w:t>
      </w:r>
    </w:p>
    <w:p w:rsidR="00EE0FAC" w:rsidRPr="00EE0FAC" w:rsidRDefault="00EE0FAC" w:rsidP="00EE0FAC">
      <w:pPr>
        <w:spacing w:line="360" w:lineRule="auto"/>
        <w:ind w:firstLineChars="200" w:firstLine="480"/>
        <w:rPr>
          <w:rFonts w:ascii="Times New Roman" w:eastAsia="宋体" w:hAnsi="Times New Roman" w:cs="Times New Roman"/>
          <w:sz w:val="24"/>
          <w:szCs w:val="24"/>
        </w:rPr>
      </w:pPr>
      <w:r w:rsidRPr="00EE0FAC">
        <w:rPr>
          <w:rFonts w:ascii="Times New Roman" w:eastAsia="宋体" w:hAnsi="Times New Roman" w:cs="Times New Roman" w:hint="eastAsia"/>
          <w:sz w:val="24"/>
          <w:szCs w:val="24"/>
        </w:rPr>
        <w:t>（</w:t>
      </w:r>
      <w:r w:rsidRPr="00EE0FAC">
        <w:rPr>
          <w:rFonts w:ascii="Times New Roman" w:eastAsia="宋体" w:hAnsi="Times New Roman" w:cs="Times New Roman"/>
          <w:sz w:val="24"/>
          <w:szCs w:val="24"/>
        </w:rPr>
        <w:t>1</w:t>
      </w:r>
      <w:r w:rsidRPr="00EE0FAC">
        <w:rPr>
          <w:rFonts w:ascii="Times New Roman" w:eastAsia="宋体" w:hAnsi="Times New Roman" w:cs="Times New Roman"/>
          <w:sz w:val="24"/>
          <w:szCs w:val="24"/>
        </w:rPr>
        <w:t>）具备中级及以上专业技术职称，或拥有硕士及以上学位；</w:t>
      </w:r>
    </w:p>
    <w:p w:rsidR="00EE0FAC" w:rsidRPr="00EE0FAC" w:rsidRDefault="00EE0FAC" w:rsidP="00EE0FAC">
      <w:pPr>
        <w:spacing w:line="360" w:lineRule="auto"/>
        <w:ind w:firstLineChars="200" w:firstLine="480"/>
        <w:rPr>
          <w:rFonts w:ascii="Times New Roman" w:eastAsia="宋体" w:hAnsi="Times New Roman" w:cs="Times New Roman"/>
          <w:sz w:val="24"/>
          <w:szCs w:val="24"/>
        </w:rPr>
      </w:pPr>
      <w:r w:rsidRPr="00EE0FAC">
        <w:rPr>
          <w:rFonts w:ascii="Times New Roman" w:eastAsia="宋体" w:hAnsi="Times New Roman" w:cs="Times New Roman" w:hint="eastAsia"/>
          <w:sz w:val="24"/>
          <w:szCs w:val="24"/>
        </w:rPr>
        <w:t>（</w:t>
      </w:r>
      <w:r w:rsidRPr="00EE0FAC">
        <w:rPr>
          <w:rFonts w:ascii="Times New Roman" w:eastAsia="宋体" w:hAnsi="Times New Roman" w:cs="Times New Roman"/>
          <w:sz w:val="24"/>
          <w:szCs w:val="24"/>
        </w:rPr>
        <w:t>2</w:t>
      </w:r>
      <w:r w:rsidRPr="00EE0FAC">
        <w:rPr>
          <w:rFonts w:ascii="Times New Roman" w:eastAsia="宋体" w:hAnsi="Times New Roman" w:cs="Times New Roman"/>
          <w:sz w:val="24"/>
          <w:szCs w:val="24"/>
        </w:rPr>
        <w:t>）身体健康，年龄不超过</w:t>
      </w:r>
      <w:r w:rsidR="00DF6F7A">
        <w:rPr>
          <w:rFonts w:ascii="Times New Roman" w:eastAsia="宋体" w:hAnsi="Times New Roman" w:cs="Times New Roman"/>
          <w:sz w:val="24"/>
          <w:szCs w:val="24"/>
        </w:rPr>
        <w:t>40</w:t>
      </w:r>
      <w:r w:rsidRPr="00EE0FAC">
        <w:rPr>
          <w:rFonts w:ascii="Times New Roman" w:eastAsia="宋体" w:hAnsi="Times New Roman" w:cs="Times New Roman"/>
          <w:sz w:val="24"/>
          <w:szCs w:val="24"/>
        </w:rPr>
        <w:t>周岁；</w:t>
      </w:r>
      <w:bookmarkStart w:id="0" w:name="_GoBack"/>
      <w:bookmarkEnd w:id="0"/>
    </w:p>
    <w:p w:rsidR="00EE0FAC" w:rsidRDefault="00EE0FAC" w:rsidP="00EE0FAC">
      <w:pPr>
        <w:spacing w:line="360" w:lineRule="auto"/>
        <w:ind w:firstLineChars="200" w:firstLine="480"/>
        <w:rPr>
          <w:rFonts w:ascii="Times New Roman" w:eastAsia="宋体" w:hAnsi="Times New Roman" w:cs="Times New Roman"/>
          <w:sz w:val="24"/>
          <w:szCs w:val="24"/>
        </w:rPr>
      </w:pPr>
      <w:r w:rsidRPr="00EE0FAC">
        <w:rPr>
          <w:rFonts w:ascii="Times New Roman" w:eastAsia="宋体" w:hAnsi="Times New Roman" w:cs="Times New Roman" w:hint="eastAsia"/>
          <w:sz w:val="24"/>
          <w:szCs w:val="24"/>
        </w:rPr>
        <w:t>（</w:t>
      </w:r>
      <w:r w:rsidRPr="00EE0FAC">
        <w:rPr>
          <w:rFonts w:ascii="Times New Roman" w:eastAsia="宋体" w:hAnsi="Times New Roman" w:cs="Times New Roman"/>
          <w:sz w:val="24"/>
          <w:szCs w:val="24"/>
        </w:rPr>
        <w:t>3</w:t>
      </w:r>
      <w:r w:rsidRPr="00EE0FAC">
        <w:rPr>
          <w:rFonts w:ascii="Times New Roman" w:eastAsia="宋体" w:hAnsi="Times New Roman" w:cs="Times New Roman"/>
          <w:sz w:val="24"/>
          <w:szCs w:val="24"/>
        </w:rPr>
        <w:t>）研究团队中本中心固定人员占比不低于</w:t>
      </w:r>
      <w:r w:rsidRPr="00EE0FAC">
        <w:rPr>
          <w:rFonts w:ascii="Times New Roman" w:eastAsia="宋体" w:hAnsi="Times New Roman" w:cs="Times New Roman"/>
          <w:sz w:val="24"/>
          <w:szCs w:val="24"/>
        </w:rPr>
        <w:t>50%</w:t>
      </w:r>
      <w:r w:rsidRPr="00EE0FAC">
        <w:rPr>
          <w:rFonts w:ascii="Times New Roman" w:eastAsia="宋体" w:hAnsi="Times New Roman" w:cs="Times New Roman"/>
          <w:sz w:val="24"/>
          <w:szCs w:val="24"/>
        </w:rPr>
        <w:t>。</w:t>
      </w:r>
    </w:p>
    <w:p w:rsidR="003B2895" w:rsidRPr="003B2895" w:rsidRDefault="003B2895" w:rsidP="00EE0FAC">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2</w:t>
      </w:r>
      <w:r w:rsidRPr="003B2895">
        <w:rPr>
          <w:rFonts w:ascii="Times New Roman" w:eastAsia="宋体" w:hAnsi="Times New Roman" w:cs="Times New Roman"/>
          <w:sz w:val="24"/>
          <w:szCs w:val="24"/>
        </w:rPr>
        <w:t>．限项规定：</w:t>
      </w:r>
    </w:p>
    <w:p w:rsidR="00EE0FAC"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w:t>
      </w:r>
      <w:r w:rsidRPr="003B2895">
        <w:rPr>
          <w:rFonts w:ascii="Times New Roman" w:eastAsia="宋体" w:hAnsi="Times New Roman" w:cs="Times New Roman"/>
          <w:sz w:val="24"/>
          <w:szCs w:val="24"/>
        </w:rPr>
        <w:t>1</w:t>
      </w:r>
      <w:r w:rsidRPr="003B2895">
        <w:rPr>
          <w:rFonts w:ascii="Times New Roman" w:eastAsia="宋体" w:hAnsi="Times New Roman" w:cs="Times New Roman"/>
          <w:sz w:val="24"/>
          <w:szCs w:val="24"/>
        </w:rPr>
        <w:t>）</w:t>
      </w:r>
      <w:r w:rsidR="00EE0FAC" w:rsidRPr="00EE0FAC">
        <w:rPr>
          <w:rFonts w:ascii="Times New Roman" w:eastAsia="宋体" w:hAnsi="Times New Roman" w:cs="Times New Roman" w:hint="eastAsia"/>
          <w:sz w:val="24"/>
          <w:szCs w:val="24"/>
        </w:rPr>
        <w:t>累计主持过两项及以上省部级科研项目的人员，不得作为课题负责人申报；</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w:t>
      </w:r>
      <w:r w:rsidRPr="003B2895">
        <w:rPr>
          <w:rFonts w:ascii="Times New Roman" w:eastAsia="宋体" w:hAnsi="Times New Roman" w:cs="Times New Roman"/>
          <w:sz w:val="24"/>
          <w:szCs w:val="24"/>
        </w:rPr>
        <w:t>2</w:t>
      </w:r>
      <w:r w:rsidRPr="003B2895">
        <w:rPr>
          <w:rFonts w:ascii="Times New Roman" w:eastAsia="宋体" w:hAnsi="Times New Roman" w:cs="Times New Roman"/>
          <w:sz w:val="24"/>
          <w:szCs w:val="24"/>
        </w:rPr>
        <w:t>）课题负责人若存在历年主持的</w:t>
      </w:r>
      <w:r w:rsidR="001A47F3" w:rsidRPr="001A47F3">
        <w:rPr>
          <w:rFonts w:ascii="Times New Roman" w:eastAsia="宋体" w:hAnsi="Times New Roman" w:cs="Times New Roman" w:hint="eastAsia"/>
          <w:sz w:val="24"/>
          <w:szCs w:val="24"/>
        </w:rPr>
        <w:t>自主研究</w:t>
      </w:r>
      <w:r w:rsidRPr="003B2895">
        <w:rPr>
          <w:rFonts w:ascii="Times New Roman" w:eastAsia="宋体" w:hAnsi="Times New Roman" w:cs="Times New Roman"/>
          <w:sz w:val="24"/>
          <w:szCs w:val="24"/>
        </w:rPr>
        <w:t>课题逾期未结题，或当前正在</w:t>
      </w:r>
      <w:r w:rsidRPr="003B2895">
        <w:rPr>
          <w:rFonts w:ascii="Times New Roman" w:eastAsia="宋体" w:hAnsi="Times New Roman" w:cs="Times New Roman"/>
          <w:sz w:val="24"/>
          <w:szCs w:val="24"/>
        </w:rPr>
        <w:lastRenderedPageBreak/>
        <w:t>主持</w:t>
      </w:r>
      <w:r w:rsidR="001A47F3" w:rsidRPr="001A47F3">
        <w:rPr>
          <w:rFonts w:ascii="Times New Roman" w:eastAsia="宋体" w:hAnsi="Times New Roman" w:cs="Times New Roman" w:hint="eastAsia"/>
          <w:sz w:val="24"/>
          <w:szCs w:val="24"/>
        </w:rPr>
        <w:t>自主研究</w:t>
      </w:r>
      <w:r w:rsidRPr="003B2895">
        <w:rPr>
          <w:rFonts w:ascii="Times New Roman" w:eastAsia="宋体" w:hAnsi="Times New Roman" w:cs="Times New Roman"/>
          <w:sz w:val="24"/>
          <w:szCs w:val="24"/>
        </w:rPr>
        <w:t>课题的情况，均不得申请。</w:t>
      </w:r>
    </w:p>
    <w:p w:rsidR="0096611D" w:rsidRPr="0056148D" w:rsidRDefault="0096611D" w:rsidP="0096611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b/>
          <w:sz w:val="24"/>
          <w:szCs w:val="24"/>
        </w:rPr>
        <w:t>三、资助额度和研究期限</w:t>
      </w:r>
    </w:p>
    <w:p w:rsidR="0096611D" w:rsidRPr="0096611D" w:rsidRDefault="0096611D" w:rsidP="00623080">
      <w:pPr>
        <w:spacing w:line="360" w:lineRule="auto"/>
        <w:ind w:firstLineChars="200" w:firstLine="480"/>
        <w:rPr>
          <w:rFonts w:ascii="Times New Roman" w:eastAsia="宋体" w:hAnsi="Times New Roman" w:cs="Times New Roman"/>
          <w:sz w:val="24"/>
          <w:szCs w:val="24"/>
        </w:rPr>
      </w:pPr>
      <w:r w:rsidRPr="0096611D">
        <w:rPr>
          <w:rFonts w:ascii="Times New Roman" w:eastAsia="宋体" w:hAnsi="Times New Roman" w:cs="Times New Roman"/>
          <w:sz w:val="24"/>
          <w:szCs w:val="24"/>
        </w:rPr>
        <w:t>1</w:t>
      </w:r>
      <w:r w:rsidR="00623080">
        <w:rPr>
          <w:rFonts w:ascii="Times New Roman" w:eastAsia="宋体" w:hAnsi="Times New Roman" w:cs="Times New Roman" w:hint="eastAsia"/>
          <w:sz w:val="24"/>
          <w:szCs w:val="24"/>
        </w:rPr>
        <w:t>.</w:t>
      </w:r>
      <w:r w:rsidR="00623080">
        <w:rPr>
          <w:rFonts w:ascii="Times New Roman" w:eastAsia="宋体" w:hAnsi="Times New Roman" w:cs="Times New Roman"/>
          <w:sz w:val="24"/>
          <w:szCs w:val="24"/>
        </w:rPr>
        <w:t xml:space="preserve"> </w:t>
      </w:r>
      <w:r w:rsidRPr="0096611D">
        <w:rPr>
          <w:rFonts w:ascii="Times New Roman" w:eastAsia="宋体" w:hAnsi="Times New Roman" w:cs="Times New Roman"/>
          <w:sz w:val="24"/>
          <w:szCs w:val="24"/>
        </w:rPr>
        <w:t>资助经费</w:t>
      </w:r>
      <w:r>
        <w:rPr>
          <w:rFonts w:ascii="Times New Roman" w:eastAsia="宋体" w:hAnsi="Times New Roman" w:cs="Times New Roman" w:hint="eastAsia"/>
          <w:sz w:val="24"/>
          <w:szCs w:val="24"/>
        </w:rPr>
        <w:t>：</w:t>
      </w:r>
      <w:r w:rsidR="00EE0FAC">
        <w:rPr>
          <w:rFonts w:ascii="Times New Roman" w:eastAsia="宋体" w:hAnsi="Times New Roman" w:cs="Times New Roman"/>
          <w:sz w:val="24"/>
          <w:szCs w:val="24"/>
        </w:rPr>
        <w:t>5</w:t>
      </w:r>
      <w:r w:rsidRPr="0096611D">
        <w:rPr>
          <w:rFonts w:ascii="Times New Roman" w:eastAsia="宋体" w:hAnsi="Times New Roman" w:cs="Times New Roman"/>
          <w:sz w:val="24"/>
          <w:szCs w:val="24"/>
        </w:rPr>
        <w:t>万元人民币。</w:t>
      </w:r>
    </w:p>
    <w:p w:rsidR="0096611D" w:rsidRDefault="0096611D" w:rsidP="00623080">
      <w:pPr>
        <w:spacing w:line="360" w:lineRule="auto"/>
        <w:ind w:firstLineChars="200" w:firstLine="480"/>
        <w:rPr>
          <w:rFonts w:ascii="Times New Roman" w:eastAsia="宋体" w:hAnsi="Times New Roman" w:cs="Times New Roman"/>
          <w:sz w:val="24"/>
          <w:szCs w:val="24"/>
        </w:rPr>
      </w:pPr>
      <w:r w:rsidRPr="0096611D">
        <w:rPr>
          <w:rFonts w:ascii="Times New Roman" w:eastAsia="宋体" w:hAnsi="Times New Roman" w:cs="Times New Roman"/>
          <w:sz w:val="24"/>
          <w:szCs w:val="24"/>
        </w:rPr>
        <w:t>2</w:t>
      </w:r>
      <w:r w:rsidR="00623080">
        <w:rPr>
          <w:rFonts w:ascii="Times New Roman" w:eastAsia="宋体" w:hAnsi="Times New Roman" w:cs="Times New Roman"/>
          <w:sz w:val="24"/>
          <w:szCs w:val="24"/>
        </w:rPr>
        <w:t xml:space="preserve">. </w:t>
      </w:r>
      <w:r w:rsidRPr="0096611D">
        <w:rPr>
          <w:rFonts w:ascii="Times New Roman" w:eastAsia="宋体" w:hAnsi="Times New Roman" w:cs="Times New Roman"/>
          <w:sz w:val="24"/>
          <w:szCs w:val="24"/>
        </w:rPr>
        <w:t>研究期限</w:t>
      </w:r>
      <w:r>
        <w:rPr>
          <w:rFonts w:ascii="Times New Roman" w:eastAsia="宋体" w:hAnsi="Times New Roman" w:cs="Times New Roman" w:hint="eastAsia"/>
          <w:sz w:val="24"/>
          <w:szCs w:val="24"/>
        </w:rPr>
        <w:t>：</w:t>
      </w:r>
      <w:r w:rsidRPr="0096611D">
        <w:rPr>
          <w:rFonts w:ascii="Times New Roman" w:eastAsia="宋体" w:hAnsi="Times New Roman" w:cs="Times New Roman"/>
          <w:sz w:val="24"/>
          <w:szCs w:val="24"/>
        </w:rPr>
        <w:t>2</w:t>
      </w:r>
      <w:r w:rsidRPr="0096611D">
        <w:rPr>
          <w:rFonts w:ascii="Times New Roman" w:eastAsia="宋体" w:hAnsi="Times New Roman" w:cs="Times New Roman"/>
          <w:sz w:val="24"/>
          <w:szCs w:val="24"/>
        </w:rPr>
        <w:t>年。</w:t>
      </w:r>
    </w:p>
    <w:p w:rsidR="00623080" w:rsidRPr="0056148D" w:rsidRDefault="00623080"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四、</w:t>
      </w:r>
      <w:r w:rsidR="001A47F3">
        <w:rPr>
          <w:rFonts w:ascii="Times New Roman" w:eastAsia="宋体" w:hAnsi="Times New Roman" w:cs="Times New Roman" w:hint="eastAsia"/>
          <w:b/>
          <w:sz w:val="24"/>
          <w:szCs w:val="24"/>
        </w:rPr>
        <w:t>自主研究</w:t>
      </w:r>
      <w:r w:rsidRPr="0056148D">
        <w:rPr>
          <w:rFonts w:ascii="Times New Roman" w:eastAsia="宋体" w:hAnsi="Times New Roman" w:cs="Times New Roman" w:hint="eastAsia"/>
          <w:b/>
          <w:sz w:val="24"/>
          <w:szCs w:val="24"/>
        </w:rPr>
        <w:t>课题申请程序</w:t>
      </w:r>
    </w:p>
    <w:p w:rsidR="003B2895" w:rsidRPr="0056148D" w:rsidRDefault="003B2895" w:rsidP="0056148D">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凡有意申报</w:t>
      </w:r>
      <w:r>
        <w:rPr>
          <w:rFonts w:ascii="Times New Roman" w:eastAsia="宋体" w:hAnsi="Times New Roman" w:cs="Times New Roman"/>
          <w:sz w:val="24"/>
          <w:szCs w:val="24"/>
        </w:rPr>
        <w:t>2025</w:t>
      </w:r>
      <w:r w:rsidR="00EE0FAC">
        <w:rPr>
          <w:rFonts w:ascii="Times New Roman" w:eastAsia="宋体" w:hAnsi="Times New Roman" w:cs="Times New Roman"/>
          <w:sz w:val="24"/>
          <w:szCs w:val="24"/>
        </w:rPr>
        <w:t>年度本工程研究中心</w:t>
      </w:r>
      <w:r w:rsidR="001A47F3">
        <w:rPr>
          <w:rFonts w:ascii="Times New Roman" w:eastAsia="宋体" w:hAnsi="Times New Roman" w:cs="Times New Roman" w:hint="eastAsia"/>
          <w:sz w:val="24"/>
          <w:szCs w:val="24"/>
        </w:rPr>
        <w:t>自主研究</w:t>
      </w:r>
      <w:r w:rsidRPr="003B2895">
        <w:rPr>
          <w:rFonts w:ascii="Times New Roman" w:eastAsia="宋体" w:hAnsi="Times New Roman" w:cs="Times New Roman"/>
          <w:sz w:val="24"/>
          <w:szCs w:val="24"/>
        </w:rPr>
        <w:t>课题者，请按规定格式填写申请书，并于</w:t>
      </w:r>
      <w:r>
        <w:rPr>
          <w:rFonts w:ascii="Times New Roman" w:eastAsia="宋体" w:hAnsi="Times New Roman" w:cs="Times New Roman"/>
          <w:sz w:val="24"/>
          <w:szCs w:val="24"/>
        </w:rPr>
        <w:t>2025</w:t>
      </w:r>
      <w:r w:rsidRPr="003B2895">
        <w:rPr>
          <w:rFonts w:ascii="Times New Roman" w:eastAsia="宋体" w:hAnsi="Times New Roman" w:cs="Times New Roman"/>
          <w:sz w:val="24"/>
          <w:szCs w:val="24"/>
        </w:rPr>
        <w:t>年</w:t>
      </w:r>
      <w:r>
        <w:rPr>
          <w:rFonts w:ascii="Times New Roman" w:eastAsia="宋体" w:hAnsi="Times New Roman" w:cs="Times New Roman"/>
          <w:sz w:val="24"/>
          <w:szCs w:val="24"/>
        </w:rPr>
        <w:t>8</w:t>
      </w:r>
      <w:r w:rsidRPr="003B2895">
        <w:rPr>
          <w:rFonts w:ascii="Times New Roman" w:eastAsia="宋体" w:hAnsi="Times New Roman" w:cs="Times New Roman"/>
          <w:sz w:val="24"/>
          <w:szCs w:val="24"/>
        </w:rPr>
        <w:t>月</w:t>
      </w:r>
      <w:r>
        <w:rPr>
          <w:rFonts w:ascii="Times New Roman" w:eastAsia="宋体" w:hAnsi="Times New Roman" w:cs="Times New Roman"/>
          <w:sz w:val="24"/>
          <w:szCs w:val="24"/>
        </w:rPr>
        <w:t>10</w:t>
      </w:r>
      <w:r w:rsidRPr="003B2895">
        <w:rPr>
          <w:rFonts w:ascii="Times New Roman" w:eastAsia="宋体" w:hAnsi="Times New Roman" w:cs="Times New Roman"/>
          <w:sz w:val="24"/>
          <w:szCs w:val="24"/>
        </w:rPr>
        <w:t>日前将纸质版提交至特色中药民族药广西高校工程研究中心（达道楼</w:t>
      </w:r>
      <w:r>
        <w:rPr>
          <w:rFonts w:ascii="Times New Roman" w:eastAsia="宋体" w:hAnsi="Times New Roman" w:cs="Times New Roman"/>
          <w:sz w:val="24"/>
          <w:szCs w:val="24"/>
        </w:rPr>
        <w:t>B601</w:t>
      </w:r>
      <w:r w:rsidRPr="003B2895">
        <w:rPr>
          <w:rFonts w:ascii="Times New Roman" w:eastAsia="宋体" w:hAnsi="Times New Roman" w:cs="Times New Roman"/>
          <w:sz w:val="24"/>
          <w:szCs w:val="24"/>
        </w:rPr>
        <w:t>室），同时将电子版发送至邮箱</w:t>
      </w:r>
      <w:r w:rsidRPr="003B2895">
        <w:rPr>
          <w:rFonts w:ascii="Times New Roman" w:eastAsia="宋体" w:hAnsi="Times New Roman" w:cs="Times New Roman"/>
          <w:sz w:val="24"/>
          <w:szCs w:val="24"/>
        </w:rPr>
        <w:t>Jianhuac100@126.com</w:t>
      </w:r>
      <w:r w:rsidRPr="003B2895">
        <w:rPr>
          <w:rFonts w:ascii="Times New Roman" w:eastAsia="宋体" w:hAnsi="Times New Roman" w:cs="Times New Roman"/>
          <w:sz w:val="24"/>
          <w:szCs w:val="24"/>
        </w:rPr>
        <w:t>，逾期不予受理。申报材料需统一采用</w:t>
      </w:r>
      <w:r w:rsidR="00530DB9">
        <w:rPr>
          <w:rFonts w:ascii="Times New Roman" w:eastAsia="宋体" w:hAnsi="Times New Roman" w:cs="Times New Roman"/>
          <w:sz w:val="24"/>
          <w:szCs w:val="24"/>
        </w:rPr>
        <w:t>A4</w:t>
      </w:r>
      <w:r w:rsidRPr="003B2895">
        <w:rPr>
          <w:rFonts w:ascii="Times New Roman" w:eastAsia="宋体" w:hAnsi="Times New Roman" w:cs="Times New Roman"/>
          <w:sz w:val="24"/>
          <w:szCs w:val="24"/>
        </w:rPr>
        <w:t>纸双面打印，左侧装订。</w:t>
      </w:r>
    </w:p>
    <w:p w:rsidR="0056148D" w:rsidRPr="0056148D" w:rsidRDefault="0056148D"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五、考核要求</w:t>
      </w:r>
    </w:p>
    <w:p w:rsidR="00353EA2" w:rsidRPr="00353EA2" w:rsidRDefault="00353EA2" w:rsidP="00353EA2">
      <w:pPr>
        <w:spacing w:line="360" w:lineRule="auto"/>
        <w:ind w:firstLineChars="200" w:firstLine="480"/>
        <w:rPr>
          <w:rFonts w:ascii="Times New Roman" w:eastAsia="宋体" w:hAnsi="Times New Roman" w:cs="Times New Roman"/>
          <w:sz w:val="24"/>
          <w:szCs w:val="24"/>
        </w:rPr>
      </w:pPr>
      <w:r w:rsidRPr="007611E3">
        <w:rPr>
          <w:rFonts w:ascii="Times New Roman" w:eastAsia="宋体" w:hAnsi="Times New Roman" w:cs="Times New Roman"/>
          <w:sz w:val="24"/>
          <w:szCs w:val="24"/>
        </w:rPr>
        <w:t>1.</w:t>
      </w:r>
      <w:r w:rsidR="00F8554D">
        <w:rPr>
          <w:rFonts w:ascii="Times New Roman" w:eastAsia="宋体" w:hAnsi="Times New Roman" w:cs="Times New Roman"/>
          <w:sz w:val="24"/>
          <w:szCs w:val="24"/>
        </w:rPr>
        <w:t xml:space="preserve"> </w:t>
      </w:r>
      <w:r w:rsidR="00F8554D" w:rsidRPr="00F8554D">
        <w:rPr>
          <w:rFonts w:ascii="Times New Roman" w:eastAsia="宋体" w:hAnsi="Times New Roman" w:cs="Times New Roman" w:hint="eastAsia"/>
          <w:sz w:val="24"/>
          <w:szCs w:val="24"/>
        </w:rPr>
        <w:t>获资助的</w:t>
      </w:r>
      <w:r w:rsidR="001A47F3">
        <w:rPr>
          <w:rFonts w:ascii="Times New Roman" w:eastAsia="宋体" w:hAnsi="Times New Roman" w:cs="Times New Roman" w:hint="eastAsia"/>
          <w:sz w:val="24"/>
          <w:szCs w:val="24"/>
        </w:rPr>
        <w:t>自主研究</w:t>
      </w:r>
      <w:r w:rsidR="00F8554D" w:rsidRPr="00F8554D">
        <w:rPr>
          <w:rFonts w:ascii="Times New Roman" w:eastAsia="宋体" w:hAnsi="Times New Roman" w:cs="Times New Roman" w:hint="eastAsia"/>
          <w:sz w:val="24"/>
          <w:szCs w:val="24"/>
        </w:rPr>
        <w:t>课题负责人，结题时须以第一作者或通讯作者至少发表</w:t>
      </w:r>
      <w:r w:rsidR="00F8554D">
        <w:rPr>
          <w:rFonts w:ascii="Times New Roman" w:eastAsia="宋体" w:hAnsi="Times New Roman" w:cs="Times New Roman"/>
          <w:sz w:val="24"/>
          <w:szCs w:val="24"/>
        </w:rPr>
        <w:t>1</w:t>
      </w:r>
      <w:r w:rsidR="00F8554D" w:rsidRPr="00F8554D">
        <w:rPr>
          <w:rFonts w:ascii="Times New Roman" w:eastAsia="宋体" w:hAnsi="Times New Roman" w:cs="Times New Roman"/>
          <w:sz w:val="24"/>
          <w:szCs w:val="24"/>
        </w:rPr>
        <w:t>篇中文核心期刊学术论文，并取得</w:t>
      </w:r>
      <w:r w:rsidR="00F8554D">
        <w:rPr>
          <w:rFonts w:ascii="Times New Roman" w:eastAsia="宋体" w:hAnsi="Times New Roman" w:cs="Times New Roman"/>
          <w:sz w:val="24"/>
          <w:szCs w:val="24"/>
        </w:rPr>
        <w:t>1</w:t>
      </w:r>
      <w:r w:rsidR="00F8554D" w:rsidRPr="00F8554D">
        <w:rPr>
          <w:rFonts w:ascii="Times New Roman" w:eastAsia="宋体" w:hAnsi="Times New Roman" w:cs="Times New Roman"/>
          <w:sz w:val="24"/>
          <w:szCs w:val="24"/>
        </w:rPr>
        <w:t>项授权发明专利或提交</w:t>
      </w:r>
      <w:r w:rsidR="00F8554D">
        <w:rPr>
          <w:rFonts w:ascii="Times New Roman" w:eastAsia="宋体" w:hAnsi="Times New Roman" w:cs="Times New Roman"/>
          <w:sz w:val="24"/>
          <w:szCs w:val="24"/>
        </w:rPr>
        <w:t>1</w:t>
      </w:r>
      <w:r w:rsidR="00F8554D" w:rsidRPr="00F8554D">
        <w:rPr>
          <w:rFonts w:ascii="Times New Roman" w:eastAsia="宋体" w:hAnsi="Times New Roman" w:cs="Times New Roman"/>
          <w:sz w:val="24"/>
          <w:szCs w:val="24"/>
        </w:rPr>
        <w:t>项发明专利申请；所有发表的学术论文均须明确标注</w:t>
      </w:r>
      <w:r w:rsidR="00F8554D" w:rsidRPr="00F8554D">
        <w:rPr>
          <w:rFonts w:ascii="宋体" w:eastAsia="宋体" w:hAnsi="宋体" w:cs="Times New Roman"/>
          <w:sz w:val="24"/>
          <w:szCs w:val="24"/>
        </w:rPr>
        <w:t>“受特色中药民族药广西高校工程研究中心</w:t>
      </w:r>
      <w:r w:rsidR="00F8554D" w:rsidRPr="00F8554D">
        <w:rPr>
          <w:rFonts w:ascii="Times New Roman" w:eastAsia="宋体" w:hAnsi="Times New Roman" w:cs="Times New Roman"/>
          <w:sz w:val="24"/>
          <w:szCs w:val="24"/>
        </w:rPr>
        <w:t>（资助号：</w:t>
      </w:r>
      <w:r w:rsidR="00F8554D" w:rsidRPr="00F8554D">
        <w:rPr>
          <w:rFonts w:ascii="Times New Roman" w:eastAsia="宋体" w:hAnsi="Times New Roman" w:cs="Times New Roman"/>
          <w:sz w:val="24"/>
          <w:szCs w:val="24"/>
        </w:rPr>
        <w:t>XXX</w:t>
      </w:r>
      <w:r w:rsidR="00F8554D" w:rsidRPr="00F8554D">
        <w:rPr>
          <w:rFonts w:ascii="Times New Roman" w:eastAsia="宋体" w:hAnsi="Times New Roman" w:cs="Times New Roman"/>
          <w:sz w:val="24"/>
          <w:szCs w:val="24"/>
        </w:rPr>
        <w:t>）</w:t>
      </w:r>
      <w:r w:rsidR="00F8554D" w:rsidRPr="00F8554D">
        <w:rPr>
          <w:rFonts w:ascii="宋体" w:eastAsia="宋体" w:hAnsi="宋体" w:cs="Times New Roman"/>
          <w:sz w:val="24"/>
          <w:szCs w:val="24"/>
        </w:rPr>
        <w:t>资助”</w:t>
      </w:r>
      <w:r w:rsidR="00F8554D">
        <w:rPr>
          <w:rFonts w:ascii="宋体" w:eastAsia="宋体" w:hAnsi="宋体" w:cs="Times New Roman" w:hint="eastAsia"/>
          <w:sz w:val="24"/>
          <w:szCs w:val="24"/>
        </w:rPr>
        <w:t>。</w:t>
      </w:r>
    </w:p>
    <w:p w:rsidR="00353EA2" w:rsidRPr="00353EA2" w:rsidRDefault="00353EA2" w:rsidP="00353EA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sidRPr="00353EA2">
        <w:rPr>
          <w:rFonts w:ascii="Times New Roman" w:eastAsia="宋体" w:hAnsi="Times New Roman" w:cs="Times New Roman" w:hint="eastAsia"/>
          <w:sz w:val="24"/>
          <w:szCs w:val="24"/>
        </w:rPr>
        <w:t>发表学术论文等成果时，第一作者或通讯作者的署名单位必须包含</w:t>
      </w:r>
      <w:r w:rsidRPr="00353EA2">
        <w:rPr>
          <w:rFonts w:ascii="宋体" w:eastAsia="宋体" w:hAnsi="宋体" w:cs="Times New Roman"/>
          <w:sz w:val="24"/>
          <w:szCs w:val="24"/>
        </w:rPr>
        <w:t>“特色中药民族药广西高校工程研究中心”</w:t>
      </w:r>
      <w:r w:rsidRPr="00353EA2">
        <w:rPr>
          <w:rFonts w:ascii="Times New Roman" w:eastAsia="宋体" w:hAnsi="Times New Roman" w:cs="Times New Roman"/>
          <w:sz w:val="24"/>
          <w:szCs w:val="24"/>
        </w:rPr>
        <w:t>，其英文名称为：</w:t>
      </w:r>
      <w:r w:rsidRPr="00353EA2">
        <w:rPr>
          <w:rFonts w:ascii="Times New Roman" w:eastAsia="宋体" w:hAnsi="Times New Roman" w:cs="Times New Roman"/>
          <w:sz w:val="24"/>
          <w:szCs w:val="24"/>
        </w:rPr>
        <w:t>University Engineering Research Center of Characteristic Traditional Chinese Medicine and Ethnomedicine, Guangxi</w:t>
      </w:r>
      <w:r w:rsidRPr="00353EA2">
        <w:rPr>
          <w:rFonts w:ascii="Times New Roman" w:eastAsia="宋体" w:hAnsi="Times New Roman" w:cs="Times New Roman"/>
          <w:sz w:val="24"/>
          <w:szCs w:val="24"/>
        </w:rPr>
        <w:t>。</w:t>
      </w:r>
    </w:p>
    <w:p w:rsidR="0056148D" w:rsidRPr="0056148D" w:rsidRDefault="0056148D"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六、联系方式</w:t>
      </w:r>
    </w:p>
    <w:p w:rsidR="0056148D" w:rsidRPr="0056148D" w:rsidRDefault="0056148D" w:rsidP="0056148D">
      <w:pPr>
        <w:spacing w:line="360" w:lineRule="auto"/>
        <w:ind w:firstLineChars="200" w:firstLine="480"/>
        <w:rPr>
          <w:rFonts w:ascii="Times New Roman" w:eastAsia="宋体" w:hAnsi="Times New Roman" w:cs="Times New Roman"/>
          <w:sz w:val="24"/>
          <w:szCs w:val="24"/>
        </w:rPr>
      </w:pPr>
      <w:r w:rsidRPr="0056148D">
        <w:rPr>
          <w:rFonts w:ascii="Times New Roman" w:eastAsia="宋体" w:hAnsi="Times New Roman" w:cs="Times New Roman" w:hint="eastAsia"/>
          <w:sz w:val="24"/>
          <w:szCs w:val="24"/>
        </w:rPr>
        <w:t>联系地址</w:t>
      </w:r>
      <w:r>
        <w:rPr>
          <w:rFonts w:ascii="Times New Roman" w:eastAsia="宋体" w:hAnsi="Times New Roman" w:cs="Times New Roman" w:hint="eastAsia"/>
          <w:sz w:val="24"/>
          <w:szCs w:val="24"/>
        </w:rPr>
        <w:t>：</w:t>
      </w:r>
      <w:r w:rsidRPr="0056148D">
        <w:rPr>
          <w:rFonts w:ascii="Times New Roman" w:eastAsia="宋体" w:hAnsi="Times New Roman" w:cs="Times New Roman"/>
          <w:sz w:val="24"/>
          <w:szCs w:val="24"/>
        </w:rPr>
        <w:t>广西南宁市五合大道</w:t>
      </w:r>
      <w:r w:rsidRPr="0056148D">
        <w:rPr>
          <w:rFonts w:ascii="Times New Roman" w:eastAsia="宋体" w:hAnsi="Times New Roman" w:cs="Times New Roman"/>
          <w:sz w:val="24"/>
          <w:szCs w:val="24"/>
        </w:rPr>
        <w:t>13</w:t>
      </w:r>
      <w:r w:rsidRPr="0056148D">
        <w:rPr>
          <w:rFonts w:ascii="Times New Roman" w:eastAsia="宋体" w:hAnsi="Times New Roman" w:cs="Times New Roman"/>
          <w:sz w:val="24"/>
          <w:szCs w:val="24"/>
        </w:rPr>
        <w:t>号广西中医药大学仙葫校区</w:t>
      </w:r>
      <w:r w:rsidR="003461E8">
        <w:rPr>
          <w:rFonts w:ascii="Times New Roman" w:eastAsia="宋体" w:hAnsi="Times New Roman" w:cs="Times New Roman" w:hint="eastAsia"/>
          <w:sz w:val="24"/>
          <w:szCs w:val="24"/>
        </w:rPr>
        <w:t>达道</w:t>
      </w:r>
      <w:r w:rsidRPr="0056148D">
        <w:rPr>
          <w:rFonts w:ascii="Times New Roman" w:eastAsia="宋体" w:hAnsi="Times New Roman" w:cs="Times New Roman"/>
          <w:sz w:val="24"/>
          <w:szCs w:val="24"/>
        </w:rPr>
        <w:t>楼</w:t>
      </w:r>
      <w:r w:rsidRPr="0056148D">
        <w:rPr>
          <w:rFonts w:ascii="Times New Roman" w:eastAsia="宋体" w:hAnsi="Times New Roman" w:cs="Times New Roman"/>
          <w:sz w:val="24"/>
          <w:szCs w:val="24"/>
        </w:rPr>
        <w:t>B601</w:t>
      </w:r>
      <w:r w:rsidRPr="0056148D">
        <w:rPr>
          <w:rFonts w:ascii="Times New Roman" w:eastAsia="宋体" w:hAnsi="Times New Roman" w:cs="Times New Roman"/>
          <w:sz w:val="24"/>
          <w:szCs w:val="24"/>
        </w:rPr>
        <w:t>室，邮编</w:t>
      </w:r>
      <w:r w:rsidR="003461E8">
        <w:rPr>
          <w:rFonts w:ascii="Times New Roman" w:eastAsia="宋体" w:hAnsi="Times New Roman" w:cs="Times New Roman" w:hint="eastAsia"/>
          <w:sz w:val="24"/>
          <w:szCs w:val="24"/>
        </w:rPr>
        <w:t>：</w:t>
      </w:r>
      <w:r w:rsidRPr="0056148D">
        <w:rPr>
          <w:rFonts w:ascii="Times New Roman" w:eastAsia="宋体" w:hAnsi="Times New Roman" w:cs="Times New Roman"/>
          <w:sz w:val="24"/>
          <w:szCs w:val="24"/>
        </w:rPr>
        <w:t>530200</w:t>
      </w:r>
      <w:r w:rsidRPr="0056148D">
        <w:rPr>
          <w:rFonts w:ascii="Times New Roman" w:eastAsia="宋体" w:hAnsi="Times New Roman" w:cs="Times New Roman"/>
          <w:sz w:val="24"/>
          <w:szCs w:val="24"/>
        </w:rPr>
        <w:t>。</w:t>
      </w:r>
    </w:p>
    <w:p w:rsidR="0056148D" w:rsidRPr="0056148D" w:rsidRDefault="0056148D" w:rsidP="003461E8">
      <w:pPr>
        <w:spacing w:line="360" w:lineRule="auto"/>
        <w:ind w:firstLineChars="200" w:firstLine="480"/>
        <w:rPr>
          <w:rFonts w:ascii="Times New Roman" w:eastAsia="宋体" w:hAnsi="Times New Roman" w:cs="Times New Roman"/>
          <w:sz w:val="24"/>
          <w:szCs w:val="24"/>
        </w:rPr>
      </w:pPr>
      <w:r w:rsidRPr="0056148D">
        <w:rPr>
          <w:rFonts w:ascii="Times New Roman" w:eastAsia="宋体" w:hAnsi="Times New Roman" w:cs="Times New Roman" w:hint="eastAsia"/>
          <w:sz w:val="24"/>
          <w:szCs w:val="24"/>
        </w:rPr>
        <w:t>联系人</w:t>
      </w:r>
      <w:r w:rsidR="003461E8">
        <w:rPr>
          <w:rFonts w:ascii="Times New Roman" w:eastAsia="宋体" w:hAnsi="Times New Roman" w:cs="Times New Roman" w:hint="eastAsia"/>
          <w:sz w:val="24"/>
          <w:szCs w:val="24"/>
        </w:rPr>
        <w:t>：</w:t>
      </w:r>
    </w:p>
    <w:p w:rsidR="0056148D" w:rsidRP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李良波：</w:t>
      </w:r>
      <w:r>
        <w:rPr>
          <w:rFonts w:ascii="Times New Roman" w:eastAsia="宋体" w:hAnsi="Times New Roman" w:cs="Times New Roman"/>
          <w:sz w:val="24"/>
          <w:szCs w:val="24"/>
        </w:rPr>
        <w:t>14795511615</w:t>
      </w:r>
    </w:p>
    <w:p w:rsid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曾春晖：</w:t>
      </w:r>
      <w:r w:rsidR="00786FDF">
        <w:rPr>
          <w:rFonts w:ascii="Times New Roman" w:eastAsia="宋体" w:hAnsi="Times New Roman" w:cs="Times New Roman"/>
          <w:sz w:val="24"/>
          <w:szCs w:val="24"/>
        </w:rPr>
        <w:t>13607876164</w:t>
      </w:r>
    </w:p>
    <w:p w:rsidR="003461E8"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李</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兵：</w:t>
      </w:r>
      <w:r w:rsidRPr="0056148D">
        <w:rPr>
          <w:rFonts w:ascii="Times New Roman" w:eastAsia="宋体" w:hAnsi="Times New Roman" w:cs="Times New Roman"/>
          <w:sz w:val="24"/>
          <w:szCs w:val="24"/>
        </w:rPr>
        <w:t>1</w:t>
      </w:r>
      <w:r>
        <w:rPr>
          <w:rFonts w:ascii="Times New Roman" w:eastAsia="宋体" w:hAnsi="Times New Roman" w:cs="Times New Roman"/>
          <w:sz w:val="24"/>
          <w:szCs w:val="24"/>
        </w:rPr>
        <w:t>8172330774</w:t>
      </w:r>
    </w:p>
    <w:p w:rsidR="003461E8" w:rsidRP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丁文雅：</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5045630868</w:t>
      </w:r>
    </w:p>
    <w:p w:rsidR="003461E8" w:rsidRDefault="003461E8" w:rsidP="003461E8">
      <w:pPr>
        <w:spacing w:line="360" w:lineRule="auto"/>
        <w:ind w:firstLineChars="200" w:firstLine="480"/>
        <w:rPr>
          <w:rFonts w:ascii="Times New Roman" w:eastAsia="宋体" w:hAnsi="Times New Roman" w:cs="Times New Roman"/>
          <w:sz w:val="24"/>
          <w:szCs w:val="24"/>
        </w:rPr>
      </w:pPr>
    </w:p>
    <w:p w:rsidR="0060637C" w:rsidRDefault="0060637C" w:rsidP="0060637C">
      <w:pPr>
        <w:spacing w:line="360" w:lineRule="auto"/>
        <w:ind w:leftChars="1300" w:left="2730" w:firstLineChars="600" w:firstLine="1440"/>
        <w:rPr>
          <w:rFonts w:ascii="宋体" w:eastAsia="宋体" w:hAnsi="宋体" w:cs="Times New Roman"/>
          <w:sz w:val="24"/>
          <w:szCs w:val="24"/>
        </w:rPr>
      </w:pPr>
      <w:r w:rsidRPr="0056148D">
        <w:rPr>
          <w:rFonts w:ascii="宋体" w:eastAsia="宋体" w:hAnsi="宋体" w:cs="Times New Roman" w:hint="eastAsia"/>
          <w:sz w:val="24"/>
          <w:szCs w:val="24"/>
        </w:rPr>
        <w:t>特色中药民族药广西高校工程研究中心</w:t>
      </w:r>
    </w:p>
    <w:p w:rsidR="0060637C" w:rsidRPr="0096611D" w:rsidRDefault="0060637C" w:rsidP="0060637C">
      <w:pPr>
        <w:spacing w:line="360" w:lineRule="auto"/>
        <w:ind w:leftChars="1300" w:left="2730" w:firstLineChars="1300" w:firstLine="3120"/>
        <w:rPr>
          <w:rFonts w:ascii="Times New Roman" w:eastAsia="宋体" w:hAnsi="Times New Roman" w:cs="Times New Roman"/>
          <w:sz w:val="24"/>
          <w:szCs w:val="24"/>
        </w:rPr>
      </w:pP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w:t>
      </w:r>
    </w:p>
    <w:sectPr w:rsidR="0060637C" w:rsidRPr="00966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F8" w:rsidRDefault="00D429F8" w:rsidP="00623080">
      <w:r>
        <w:separator/>
      </w:r>
    </w:p>
  </w:endnote>
  <w:endnote w:type="continuationSeparator" w:id="0">
    <w:p w:rsidR="00D429F8" w:rsidRDefault="00D429F8" w:rsidP="0062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F8" w:rsidRDefault="00D429F8" w:rsidP="00623080">
      <w:r>
        <w:separator/>
      </w:r>
    </w:p>
  </w:footnote>
  <w:footnote w:type="continuationSeparator" w:id="0">
    <w:p w:rsidR="00D429F8" w:rsidRDefault="00D429F8" w:rsidP="006230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2587A"/>
    <w:multiLevelType w:val="hybridMultilevel"/>
    <w:tmpl w:val="44026874"/>
    <w:lvl w:ilvl="0" w:tplc="811EEC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F0"/>
    <w:rsid w:val="0003250E"/>
    <w:rsid w:val="000B07E7"/>
    <w:rsid w:val="001875F0"/>
    <w:rsid w:val="001A47F3"/>
    <w:rsid w:val="003461E8"/>
    <w:rsid w:val="00353EA2"/>
    <w:rsid w:val="003B2895"/>
    <w:rsid w:val="005277A8"/>
    <w:rsid w:val="00530DB9"/>
    <w:rsid w:val="0056148D"/>
    <w:rsid w:val="0060637C"/>
    <w:rsid w:val="00623080"/>
    <w:rsid w:val="0063708E"/>
    <w:rsid w:val="006A21AC"/>
    <w:rsid w:val="006B10B0"/>
    <w:rsid w:val="007611E3"/>
    <w:rsid w:val="00786FDF"/>
    <w:rsid w:val="00863CA9"/>
    <w:rsid w:val="0096611D"/>
    <w:rsid w:val="00AE2E10"/>
    <w:rsid w:val="00B31EB9"/>
    <w:rsid w:val="00C72C94"/>
    <w:rsid w:val="00D05197"/>
    <w:rsid w:val="00D40E9F"/>
    <w:rsid w:val="00D429F8"/>
    <w:rsid w:val="00DF6F7A"/>
    <w:rsid w:val="00E94055"/>
    <w:rsid w:val="00EE0FAC"/>
    <w:rsid w:val="00F34D73"/>
    <w:rsid w:val="00F8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039C1"/>
  <w15:chartTrackingRefBased/>
  <w15:docId w15:val="{C5A69919-458D-41D2-A23A-BA3CF952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0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080"/>
    <w:rPr>
      <w:sz w:val="18"/>
      <w:szCs w:val="18"/>
    </w:rPr>
  </w:style>
  <w:style w:type="paragraph" w:styleId="a5">
    <w:name w:val="footer"/>
    <w:basedOn w:val="a"/>
    <w:link w:val="a6"/>
    <w:uiPriority w:val="99"/>
    <w:unhideWhenUsed/>
    <w:rsid w:val="00623080"/>
    <w:pPr>
      <w:tabs>
        <w:tab w:val="center" w:pos="4153"/>
        <w:tab w:val="right" w:pos="8306"/>
      </w:tabs>
      <w:snapToGrid w:val="0"/>
      <w:jc w:val="left"/>
    </w:pPr>
    <w:rPr>
      <w:sz w:val="18"/>
      <w:szCs w:val="18"/>
    </w:rPr>
  </w:style>
  <w:style w:type="character" w:customStyle="1" w:styleId="a6">
    <w:name w:val="页脚 字符"/>
    <w:basedOn w:val="a0"/>
    <w:link w:val="a5"/>
    <w:uiPriority w:val="99"/>
    <w:rsid w:val="00623080"/>
    <w:rPr>
      <w:sz w:val="18"/>
      <w:szCs w:val="18"/>
    </w:rPr>
  </w:style>
  <w:style w:type="paragraph" w:styleId="a7">
    <w:name w:val="List Paragraph"/>
    <w:basedOn w:val="a"/>
    <w:uiPriority w:val="34"/>
    <w:qFormat/>
    <w:rsid w:val="00F855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4057">
      <w:bodyDiv w:val="1"/>
      <w:marLeft w:val="0"/>
      <w:marRight w:val="0"/>
      <w:marTop w:val="0"/>
      <w:marBottom w:val="0"/>
      <w:divBdr>
        <w:top w:val="none" w:sz="0" w:space="0" w:color="auto"/>
        <w:left w:val="none" w:sz="0" w:space="0" w:color="auto"/>
        <w:bottom w:val="none" w:sz="0" w:space="0" w:color="auto"/>
        <w:right w:val="none" w:sz="0" w:space="0" w:color="auto"/>
      </w:divBdr>
      <w:divsChild>
        <w:div w:id="1923366489">
          <w:marLeft w:val="0"/>
          <w:marRight w:val="0"/>
          <w:marTop w:val="0"/>
          <w:marBottom w:val="0"/>
          <w:divBdr>
            <w:top w:val="none" w:sz="0" w:space="0" w:color="auto"/>
            <w:left w:val="none" w:sz="0" w:space="0" w:color="auto"/>
            <w:bottom w:val="none" w:sz="0" w:space="0" w:color="auto"/>
            <w:right w:val="none" w:sz="0" w:space="0" w:color="auto"/>
          </w:divBdr>
        </w:div>
        <w:div w:id="1977878742">
          <w:marLeft w:val="0"/>
          <w:marRight w:val="0"/>
          <w:marTop w:val="0"/>
          <w:marBottom w:val="0"/>
          <w:divBdr>
            <w:top w:val="none" w:sz="0" w:space="0" w:color="auto"/>
            <w:left w:val="none" w:sz="0" w:space="0" w:color="auto"/>
            <w:bottom w:val="none" w:sz="0" w:space="0" w:color="auto"/>
            <w:right w:val="none" w:sz="0" w:space="0" w:color="auto"/>
          </w:divBdr>
        </w:div>
      </w:divsChild>
    </w:div>
    <w:div w:id="520054362">
      <w:bodyDiv w:val="1"/>
      <w:marLeft w:val="0"/>
      <w:marRight w:val="0"/>
      <w:marTop w:val="0"/>
      <w:marBottom w:val="0"/>
      <w:divBdr>
        <w:top w:val="none" w:sz="0" w:space="0" w:color="auto"/>
        <w:left w:val="none" w:sz="0" w:space="0" w:color="auto"/>
        <w:bottom w:val="none" w:sz="0" w:space="0" w:color="auto"/>
        <w:right w:val="none" w:sz="0" w:space="0" w:color="auto"/>
      </w:divBdr>
      <w:divsChild>
        <w:div w:id="1255478829">
          <w:marLeft w:val="0"/>
          <w:marRight w:val="0"/>
          <w:marTop w:val="0"/>
          <w:marBottom w:val="0"/>
          <w:divBdr>
            <w:top w:val="none" w:sz="0" w:space="0" w:color="auto"/>
            <w:left w:val="none" w:sz="0" w:space="0" w:color="auto"/>
            <w:bottom w:val="none" w:sz="0" w:space="0" w:color="auto"/>
            <w:right w:val="none" w:sz="0" w:space="0" w:color="auto"/>
          </w:divBdr>
        </w:div>
        <w:div w:id="1605529789">
          <w:marLeft w:val="0"/>
          <w:marRight w:val="0"/>
          <w:marTop w:val="0"/>
          <w:marBottom w:val="0"/>
          <w:divBdr>
            <w:top w:val="none" w:sz="0" w:space="0" w:color="auto"/>
            <w:left w:val="none" w:sz="0" w:space="0" w:color="auto"/>
            <w:bottom w:val="none" w:sz="0" w:space="0" w:color="auto"/>
            <w:right w:val="none" w:sz="0" w:space="0" w:color="auto"/>
          </w:divBdr>
        </w:div>
      </w:divsChild>
    </w:div>
    <w:div w:id="842012741">
      <w:bodyDiv w:val="1"/>
      <w:marLeft w:val="0"/>
      <w:marRight w:val="0"/>
      <w:marTop w:val="0"/>
      <w:marBottom w:val="0"/>
      <w:divBdr>
        <w:top w:val="none" w:sz="0" w:space="0" w:color="auto"/>
        <w:left w:val="none" w:sz="0" w:space="0" w:color="auto"/>
        <w:bottom w:val="none" w:sz="0" w:space="0" w:color="auto"/>
        <w:right w:val="none" w:sz="0" w:space="0" w:color="auto"/>
      </w:divBdr>
      <w:divsChild>
        <w:div w:id="479736582">
          <w:marLeft w:val="0"/>
          <w:marRight w:val="0"/>
          <w:marTop w:val="0"/>
          <w:marBottom w:val="0"/>
          <w:divBdr>
            <w:top w:val="none" w:sz="0" w:space="0" w:color="auto"/>
            <w:left w:val="none" w:sz="0" w:space="0" w:color="auto"/>
            <w:bottom w:val="none" w:sz="0" w:space="0" w:color="auto"/>
            <w:right w:val="none" w:sz="0" w:space="0" w:color="auto"/>
          </w:divBdr>
        </w:div>
        <w:div w:id="37123588">
          <w:marLeft w:val="0"/>
          <w:marRight w:val="0"/>
          <w:marTop w:val="0"/>
          <w:marBottom w:val="0"/>
          <w:divBdr>
            <w:top w:val="none" w:sz="0" w:space="0" w:color="auto"/>
            <w:left w:val="none" w:sz="0" w:space="0" w:color="auto"/>
            <w:bottom w:val="none" w:sz="0" w:space="0" w:color="auto"/>
            <w:right w:val="none" w:sz="0" w:space="0" w:color="auto"/>
          </w:divBdr>
        </w:div>
      </w:divsChild>
    </w:div>
    <w:div w:id="1023438110">
      <w:bodyDiv w:val="1"/>
      <w:marLeft w:val="0"/>
      <w:marRight w:val="0"/>
      <w:marTop w:val="0"/>
      <w:marBottom w:val="0"/>
      <w:divBdr>
        <w:top w:val="none" w:sz="0" w:space="0" w:color="auto"/>
        <w:left w:val="none" w:sz="0" w:space="0" w:color="auto"/>
        <w:bottom w:val="none" w:sz="0" w:space="0" w:color="auto"/>
        <w:right w:val="none" w:sz="0" w:space="0" w:color="auto"/>
      </w:divBdr>
      <w:divsChild>
        <w:div w:id="1557011907">
          <w:marLeft w:val="0"/>
          <w:marRight w:val="0"/>
          <w:marTop w:val="0"/>
          <w:marBottom w:val="0"/>
          <w:divBdr>
            <w:top w:val="none" w:sz="0" w:space="0" w:color="auto"/>
            <w:left w:val="none" w:sz="0" w:space="0" w:color="auto"/>
            <w:bottom w:val="none" w:sz="0" w:space="0" w:color="auto"/>
            <w:right w:val="none" w:sz="0" w:space="0" w:color="auto"/>
          </w:divBdr>
        </w:div>
        <w:div w:id="1072461025">
          <w:marLeft w:val="0"/>
          <w:marRight w:val="0"/>
          <w:marTop w:val="0"/>
          <w:marBottom w:val="0"/>
          <w:divBdr>
            <w:top w:val="none" w:sz="0" w:space="0" w:color="auto"/>
            <w:left w:val="none" w:sz="0" w:space="0" w:color="auto"/>
            <w:bottom w:val="none" w:sz="0" w:space="0" w:color="auto"/>
            <w:right w:val="none" w:sz="0" w:space="0" w:color="auto"/>
          </w:divBdr>
        </w:div>
        <w:div w:id="1970503257">
          <w:marLeft w:val="0"/>
          <w:marRight w:val="0"/>
          <w:marTop w:val="0"/>
          <w:marBottom w:val="0"/>
          <w:divBdr>
            <w:top w:val="none" w:sz="0" w:space="0" w:color="auto"/>
            <w:left w:val="none" w:sz="0" w:space="0" w:color="auto"/>
            <w:bottom w:val="none" w:sz="0" w:space="0" w:color="auto"/>
            <w:right w:val="none" w:sz="0" w:space="0" w:color="auto"/>
          </w:divBdr>
        </w:div>
      </w:divsChild>
    </w:div>
    <w:div w:id="1109858479">
      <w:bodyDiv w:val="1"/>
      <w:marLeft w:val="0"/>
      <w:marRight w:val="0"/>
      <w:marTop w:val="0"/>
      <w:marBottom w:val="0"/>
      <w:divBdr>
        <w:top w:val="none" w:sz="0" w:space="0" w:color="auto"/>
        <w:left w:val="none" w:sz="0" w:space="0" w:color="auto"/>
        <w:bottom w:val="none" w:sz="0" w:space="0" w:color="auto"/>
        <w:right w:val="none" w:sz="0" w:space="0" w:color="auto"/>
      </w:divBdr>
    </w:div>
    <w:div w:id="1390692024">
      <w:bodyDiv w:val="1"/>
      <w:marLeft w:val="0"/>
      <w:marRight w:val="0"/>
      <w:marTop w:val="0"/>
      <w:marBottom w:val="0"/>
      <w:divBdr>
        <w:top w:val="none" w:sz="0" w:space="0" w:color="auto"/>
        <w:left w:val="none" w:sz="0" w:space="0" w:color="auto"/>
        <w:bottom w:val="none" w:sz="0" w:space="0" w:color="auto"/>
        <w:right w:val="none" w:sz="0" w:space="0" w:color="auto"/>
      </w:divBdr>
      <w:divsChild>
        <w:div w:id="1660648828">
          <w:marLeft w:val="0"/>
          <w:marRight w:val="0"/>
          <w:marTop w:val="0"/>
          <w:marBottom w:val="0"/>
          <w:divBdr>
            <w:top w:val="none" w:sz="0" w:space="0" w:color="auto"/>
            <w:left w:val="none" w:sz="0" w:space="0" w:color="auto"/>
            <w:bottom w:val="none" w:sz="0" w:space="0" w:color="auto"/>
            <w:right w:val="none" w:sz="0" w:space="0" w:color="auto"/>
          </w:divBdr>
        </w:div>
        <w:div w:id="46616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李良波</dc:creator>
  <cp:keywords/>
  <dc:description/>
  <cp:lastModifiedBy>李良波</cp:lastModifiedBy>
  <cp:revision>17</cp:revision>
  <dcterms:created xsi:type="dcterms:W3CDTF">2025-07-09T01:05:00Z</dcterms:created>
  <dcterms:modified xsi:type="dcterms:W3CDTF">2025-07-16T01:21:00Z</dcterms:modified>
</cp:coreProperties>
</file>