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A332">
      <w:pPr>
        <w:spacing w:line="360" w:lineRule="auto"/>
        <w:jc w:val="left"/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附件4</w:t>
      </w:r>
    </w:p>
    <w:p w14:paraId="00582B50">
      <w:pPr>
        <w:pStyle w:val="3"/>
        <w:widowControl/>
        <w:spacing w:beforeAutospacing="0" w:afterAutospacing="0" w:line="56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 w14:paraId="47F5F57C">
      <w:pPr>
        <w:pStyle w:val="3"/>
        <w:widowControl/>
        <w:spacing w:beforeAutospacing="0" w:afterAutospacing="0" w:line="56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245E2ABE">
      <w:pPr>
        <w:pStyle w:val="3"/>
        <w:widowControl/>
        <w:spacing w:beforeAutospacing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广西中医药大学武装部（保卫处）：</w:t>
      </w:r>
    </w:p>
    <w:p w14:paraId="23522833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为确保双方在广西中医药大学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大学生安全教育与实训体验中心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采购项目中的顺利推进，并严格遵守相关商务约定，我方郑重承诺如下：</w:t>
      </w:r>
      <w:bookmarkStart w:id="0" w:name="_GoBack"/>
      <w:bookmarkEnd w:id="0"/>
    </w:p>
    <w:p w14:paraId="2793893D">
      <w:pPr>
        <w:pStyle w:val="2"/>
        <w:widowControl/>
        <w:numPr>
          <w:ilvl w:val="0"/>
          <w:numId w:val="1"/>
        </w:numPr>
        <w:spacing w:beforeAutospacing="0" w:afterAutospacing="0" w:line="560" w:lineRule="exact"/>
        <w:ind w:firstLine="643" w:firstLineChars="200"/>
        <w:rPr>
          <w:rStyle w:val="6"/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ascii="黑体" w:hAnsi="黑体" w:eastAsia="黑体" w:cs="黑体"/>
          <w:b/>
          <w:bCs w:val="0"/>
          <w:sz w:val="32"/>
          <w:szCs w:val="32"/>
        </w:rPr>
        <w:t>承诺内容</w:t>
      </w:r>
    </w:p>
    <w:p w14:paraId="3EB67626">
      <w:pPr>
        <w:numPr>
          <w:ilvl w:val="0"/>
          <w:numId w:val="2"/>
        </w:numPr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质量保证</w:t>
      </w:r>
    </w:p>
    <w:p w14:paraId="02742B3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我方保证所提供的服务符合国家级行业相关标准，并满足贵方提出的具体商务要求，我方将对服务的质量负责，并在发现问题时，及时采取补救措施。</w:t>
      </w:r>
    </w:p>
    <w:p w14:paraId="119D395A">
      <w:pPr>
        <w:numPr>
          <w:ilvl w:val="0"/>
          <w:numId w:val="2"/>
        </w:numPr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交付时间</w:t>
      </w:r>
    </w:p>
    <w:p w14:paraId="053AEF6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我方承诺按照双方约定的交付时间，准时提供货物服务，如遇不可抗力因素导致延迟，承诺将及时通知贵方，并协商解决方案。</w:t>
      </w:r>
    </w:p>
    <w:p w14:paraId="46C3ED11">
      <w:pPr>
        <w:numPr>
          <w:ilvl w:val="0"/>
          <w:numId w:val="2"/>
        </w:numPr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售后服务</w:t>
      </w:r>
    </w:p>
    <w:p w14:paraId="3C2B07B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我方承诺提供完善的售后服务，包括但不限于产品的安装、调试维护及技术支持，我方将确保贵方在使用过程中的任何问题得到及时解决。</w:t>
      </w:r>
    </w:p>
    <w:p w14:paraId="6382D16B">
      <w:pPr>
        <w:pStyle w:val="3"/>
        <w:widowControl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楷体" w:hAnsi="楷体" w:eastAsia="楷体" w:cs="楷体"/>
          <w:sz w:val="32"/>
          <w:szCs w:val="32"/>
        </w:rPr>
        <w:t>（四）保密义务</w:t>
      </w:r>
    </w:p>
    <w:p w14:paraId="2FB8D3BA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对本采购项目需求调查过程中涉及的保密信息（包括但不限于技术参数、商业条款等），我方承诺严格遵守保密义务，未经贵方书面同意，不向第三方披露。</w:t>
      </w:r>
    </w:p>
    <w:p w14:paraId="6C7F94A2">
      <w:pPr>
        <w:widowControl/>
        <w:spacing w:line="560" w:lineRule="exact"/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（五）合规性</w:t>
      </w:r>
    </w:p>
    <w:p w14:paraId="35EA7E25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我方保证业务活动遵守相关法律法规，不参与任何违法违规行为，确保合作的合法性和正当性。</w:t>
      </w:r>
    </w:p>
    <w:p w14:paraId="7D6EBEED">
      <w:pPr>
        <w:widowControl/>
        <w:spacing w:line="560" w:lineRule="exact"/>
        <w:ind w:firstLine="643" w:firstLineChars="200"/>
        <w:rPr>
          <w:rStyle w:val="6"/>
          <w:rFonts w:ascii="楷体" w:hAnsi="楷体" w:eastAsia="楷体" w:cs="楷体"/>
          <w:b w:val="0"/>
          <w:kern w:val="0"/>
          <w:sz w:val="32"/>
          <w:szCs w:val="32"/>
          <w:lang w:bidi="ar"/>
        </w:rPr>
      </w:pPr>
      <w:r>
        <w:rPr>
          <w:rStyle w:val="6"/>
          <w:rFonts w:hint="eastAsia" w:ascii="楷体" w:hAnsi="楷体" w:eastAsia="楷体" w:cs="楷体"/>
          <w:kern w:val="0"/>
          <w:sz w:val="32"/>
          <w:szCs w:val="32"/>
          <w:lang w:bidi="ar"/>
        </w:rPr>
        <w:t>（六）违约责任</w:t>
      </w:r>
    </w:p>
    <w:p w14:paraId="42AF2032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如我方未能履行本承诺书中的任何条款，我方将承担由此产生的一切责任，并赔偿贵方因此遭受的损失。</w:t>
      </w:r>
    </w:p>
    <w:p w14:paraId="477AE198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我方授权代表签字及公司盖章后，本函生效。</w:t>
      </w:r>
    </w:p>
    <w:p w14:paraId="4871A330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30A044C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ECF8E9C">
      <w:pPr>
        <w:pStyle w:val="3"/>
        <w:widowControl/>
        <w:spacing w:beforeAutospacing="0" w:afterAutospacing="0" w:line="560" w:lineRule="exact"/>
        <w:ind w:left="1596" w:leftChars="76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承诺方（盖章）：​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公司全称：________________________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授权代表签字：__________________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日期：________________________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联系方式：____________________</w:t>
      </w:r>
    </w:p>
    <w:p w14:paraId="6BFCB55C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1B8F568">
      <w:pPr>
        <w:spacing w:line="560" w:lineRule="exact"/>
        <w:rPr>
          <w:rFonts w:ascii="宋体" w:hAnsi="宋体" w:eastAsia="宋体" w:cs="宋体"/>
          <w:sz w:val="32"/>
          <w:szCs w:val="32"/>
          <w:shd w:val="clear" w:color="auto" w:fill="FFFFFF"/>
        </w:rPr>
      </w:pPr>
    </w:p>
    <w:p w14:paraId="1839D16E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557AF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4D5F3"/>
    <w:multiLevelType w:val="singleLevel"/>
    <w:tmpl w:val="B7C4D5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7C7F43"/>
    <w:multiLevelType w:val="singleLevel"/>
    <w:tmpl w:val="1C7C7F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8C"/>
    <w:rsid w:val="002B088C"/>
    <w:rsid w:val="00AF255E"/>
    <w:rsid w:val="2A6D7688"/>
    <w:rsid w:val="39B1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3 Char"/>
    <w:basedOn w:val="5"/>
    <w:link w:val="2"/>
    <w:semiHidden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514</Words>
  <Characters>596</Characters>
  <Lines>4</Lines>
  <Paragraphs>1</Paragraphs>
  <TotalTime>1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2026-03-27T07:52:00Z</dcterms:created>
  <dc:creator>Microsoft</dc:creator>
  <cp:lastModifiedBy>Delete。</cp:lastModifiedBy>
  <cp:lastPrinted>2026-05-09T07:29:26Z</cp:lastPrinted>
  <dcterms:modified xsi:type="dcterms:W3CDTF">2026-05-09T07:31:40Z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eyJoZGlkIjoiOTBiODZiZDQ1NTk1MDY3MjhiYzg2Zjg3NjkyOGU4YmQiLCJ1c2VySWQiOiIzMTY2MzY1NTEifQ==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C04EE6ADAE6D4DFC87CC6DD9757807FC_12</vt:lpwstr>
  </property>
</Properties>
</file>