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A808D">
      <w:pPr>
        <w:pStyle w:val="2"/>
        <w:spacing w:line="560" w:lineRule="exact"/>
        <w:jc w:val="center"/>
        <w:rPr>
          <w:rFonts w:hint="eastAsia" w:ascii="方正隶书简体" w:hAnsi="宋体" w:eastAsia="方正隶书简体"/>
          <w:bCs/>
          <w:color w:val="0000FF"/>
          <w:sz w:val="44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>
        <w:rPr>
          <w:rFonts w:hint="eastAsia" w:ascii="方正隶书简体" w:hAnsi="宋体" w:eastAsia="方正隶书简体"/>
          <w:bCs/>
          <w:color w:val="0000FF"/>
          <w:sz w:val="44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采购内容及要求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288" w:tblpY="624"/>
        <w:tblOverlap w:val="never"/>
        <w:tblW w:w="95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316"/>
        <w:gridCol w:w="578"/>
        <w:gridCol w:w="810"/>
        <w:gridCol w:w="6219"/>
      </w:tblGrid>
      <w:tr w14:paraId="3ECBB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574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B7BE2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一、技术要求</w:t>
            </w:r>
          </w:p>
        </w:tc>
      </w:tr>
      <w:tr w14:paraId="0115C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16B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758A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9AC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24D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2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760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技术服务要求</w:t>
            </w:r>
          </w:p>
        </w:tc>
      </w:tr>
      <w:tr w14:paraId="7A46E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A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C3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szCs w:val="24"/>
              </w:rPr>
              <w:t>广西中医药大学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szCs w:val="24"/>
                <w:lang w:eastAsia="zh-CN"/>
              </w:rPr>
              <w:t>百年乐制药有限公司配制酒原料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枸杞子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szCs w:val="24"/>
              </w:rPr>
              <w:t>采购项目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A5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5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公斤</w:t>
            </w:r>
          </w:p>
        </w:tc>
        <w:tc>
          <w:tcPr>
            <w:tcW w:w="6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23495">
            <w:pPr>
              <w:bidi w:val="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产品符合“百年乐酒原料枸杞子内控质量标准”</w:t>
            </w:r>
          </w:p>
          <w:p w14:paraId="792D4D4C">
            <w:pPr>
              <w:bidi w:val="0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本品为茄科植物宁夏枸杞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Lycium barbarum L.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的干燥成熟果实。夏、秋二季果实呈红色时采收，热风烘干，除去果梗，或晾至皮皱后，晒干，除去果梗。</w:t>
            </w:r>
          </w:p>
          <w:p w14:paraId="55DEFD8B">
            <w:pPr>
              <w:bidi w:val="0"/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外观性状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： 本品呈类纺锤形或椭圆形，长10〜20mm，直径3〜10mm。果皮鲜红色、紫红色或枣红色。无明显杂质，具有枸杞子应有的滋味、气味。</w:t>
            </w:r>
          </w:p>
          <w:p w14:paraId="0ED5766F">
            <w:pPr>
              <w:bidi w:val="0"/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粒度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：每50克的粒数不超过360粒。</w:t>
            </w:r>
          </w:p>
          <w:p w14:paraId="51CDCF7E">
            <w:pPr>
              <w:bidi w:val="0"/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水分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：不得超过13%。</w:t>
            </w:r>
          </w:p>
          <w:p w14:paraId="7E890CE2">
            <w:pPr>
              <w:bidi w:val="0"/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产地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：产自宁夏、新疆、青海三个地区。</w:t>
            </w:r>
          </w:p>
          <w:p w14:paraId="1C6834D9">
            <w:pPr>
              <w:bidi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2、送货至指定收货地址、提供随货送货单、合格检验报告单，验收合格后提供增值税专用发票。</w:t>
            </w:r>
          </w:p>
          <w:p w14:paraId="4DB72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515C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5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E0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▲二、商务要求</w:t>
            </w:r>
          </w:p>
        </w:tc>
      </w:tr>
      <w:tr w14:paraId="3863B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456A2">
            <w:pPr>
              <w:widowControl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▲1、签订合同时间</w:t>
            </w:r>
          </w:p>
        </w:tc>
        <w:tc>
          <w:tcPr>
            <w:tcW w:w="7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1EB77">
            <w:pPr>
              <w:widowControl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自中标通知书发出之日起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个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日内。</w:t>
            </w:r>
          </w:p>
        </w:tc>
      </w:tr>
      <w:tr w14:paraId="3AEBE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6FC73">
            <w:pPr>
              <w:widowControl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▲2、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合同履约期限</w:t>
            </w:r>
          </w:p>
        </w:tc>
        <w:tc>
          <w:tcPr>
            <w:tcW w:w="7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74542">
            <w:pPr>
              <w:widowControl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自合同签订之日起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天内完成全部交付并通过采购人验收。</w:t>
            </w:r>
          </w:p>
        </w:tc>
      </w:tr>
      <w:tr w14:paraId="14D13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5507A">
            <w:pPr>
              <w:widowControl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▲3、付款方式</w:t>
            </w:r>
          </w:p>
        </w:tc>
        <w:tc>
          <w:tcPr>
            <w:tcW w:w="7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66FDB">
            <w:pPr>
              <w:widowControl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交货验收合格后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内，采购人支付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合同款。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采购人在付款之前，供应商应开具相应金额正式增值税专用发票给采购人。</w:t>
            </w:r>
          </w:p>
        </w:tc>
      </w:tr>
      <w:tr w14:paraId="595CD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8D454">
            <w:pPr>
              <w:spacing w:before="160" w:line="360" w:lineRule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▲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4、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售后服务</w:t>
            </w:r>
          </w:p>
        </w:tc>
        <w:tc>
          <w:tcPr>
            <w:tcW w:w="7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329FE">
            <w:pPr>
              <w:spacing w:line="400" w:lineRule="exact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质保期：自交付验收通过之日起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singl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个月</w:t>
            </w:r>
          </w:p>
          <w:p w14:paraId="19085BB9">
            <w:pPr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在质保期内，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采购方按规定合格条件储存，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6个月内产品质量必须符合质量标准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。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产品发生质量问题，供货方负责退换货。</w:t>
            </w:r>
          </w:p>
        </w:tc>
      </w:tr>
      <w:tr w14:paraId="6DE12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466D9">
            <w:pPr>
              <w:spacing w:line="4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报价要求</w:t>
            </w:r>
          </w:p>
        </w:tc>
        <w:tc>
          <w:tcPr>
            <w:tcW w:w="7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FD5AA">
            <w:pPr>
              <w:numPr>
                <w:ilvl w:val="0"/>
                <w:numId w:val="1"/>
              </w:numPr>
              <w:rPr>
                <w:rFonts w:ascii="宋体" w:hAnsi="宋体" w:cs="仿宋"/>
                <w:b w:val="0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/>
                <w:color w:val="000000"/>
                <w:szCs w:val="21"/>
                <w:highlight w:val="none"/>
              </w:rPr>
              <w:t>所有价格均用人民币表示，单位为元，精确到小数点后两位。</w:t>
            </w:r>
          </w:p>
          <w:p w14:paraId="69397530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highlight w:val="none"/>
              </w:rPr>
              <w:t>报价一经涂改，应在涂改处加盖单位公章，否则其投标作无效标处理。</w:t>
            </w:r>
          </w:p>
          <w:p w14:paraId="088F20D3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eastAsia="zh-CN" w:bidi="ar"/>
              </w:rPr>
              <w:t>成交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金额为完成本项目所有服务的费用总和，含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物料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运输费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、税金</w:t>
            </w:r>
            <w:r>
              <w:rPr>
                <w:rFonts w:hint="eastAsia" w:ascii="宋体" w:hAnsi="宋体" w:cs="仿宋"/>
                <w:b w:val="0"/>
                <w:bCs/>
                <w:color w:val="000000"/>
                <w:szCs w:val="21"/>
                <w:highlight w:val="none"/>
              </w:rPr>
              <w:t>等</w:t>
            </w:r>
            <w:r>
              <w:rPr>
                <w:rFonts w:hint="eastAsia" w:ascii="宋体" w:hAnsi="宋体" w:cs="仿宋"/>
                <w:b w:val="0"/>
                <w:bCs/>
                <w:color w:val="000000"/>
                <w:szCs w:val="21"/>
                <w:highlight w:val="none"/>
                <w:lang w:eastAsia="zh-CN"/>
              </w:rPr>
              <w:t>相关</w:t>
            </w:r>
            <w:r>
              <w:rPr>
                <w:rFonts w:hint="eastAsia" w:ascii="宋体" w:hAnsi="宋体" w:cs="仿宋"/>
                <w:b w:val="0"/>
                <w:bCs/>
                <w:color w:val="000000"/>
                <w:szCs w:val="21"/>
                <w:highlight w:val="none"/>
              </w:rPr>
              <w:t>一切费用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。项目履约过程中采购人不再另外支付任何合同外的费用。</w:t>
            </w:r>
          </w:p>
        </w:tc>
      </w:tr>
      <w:tr w14:paraId="61EA2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1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72F2D">
            <w:pPr>
              <w:spacing w:line="4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验收要求</w:t>
            </w:r>
          </w:p>
        </w:tc>
        <w:tc>
          <w:tcPr>
            <w:tcW w:w="7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037A5">
            <w:pPr>
              <w:spacing w:line="4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人验收的标准以项目采购需求作为验收合格的根据。经采购人验收，不符合招、投标文件和本合同规定的，采购人有权拒绝接受。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  <w:t>成交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供应商应根据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相关要求进行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退换货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，所造成的经济损失由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  <w:t>成交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供应商承担。</w:t>
            </w:r>
          </w:p>
        </w:tc>
      </w:tr>
      <w:tr w14:paraId="12479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678A2">
            <w:pPr>
              <w:spacing w:before="160" w:line="360" w:lineRule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▲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7、其他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要求</w:t>
            </w:r>
          </w:p>
        </w:tc>
        <w:tc>
          <w:tcPr>
            <w:tcW w:w="7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55449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对在“信用中国”网站、中国政府采购网被列入失信被执行人、重大税收违法案件当事人名单、政府采购严重违法失信行为记录名单及其他不符合《中华人民共和国政府采购法》第二十二条规定的供应商，不得参与投标报价。</w:t>
            </w:r>
          </w:p>
        </w:tc>
      </w:tr>
    </w:tbl>
    <w:p w14:paraId="719FB2E4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隶书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BE8F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0A433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0A433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A736A">
    <w:pPr>
      <w:pStyle w:val="4"/>
      <w:pBdr>
        <w:bottom w:val="outset" w:color="auto" w:sz="18" w:space="1"/>
      </w:pBdr>
      <w:rPr>
        <w:rFonts w:hint="default"/>
        <w:sz w:val="21"/>
        <w:szCs w:val="21"/>
        <w:lang w:val="en-US" w:eastAsia="zh-CN"/>
      </w:rPr>
    </w:pPr>
    <w:r>
      <w:rPr>
        <w:rFonts w:hint="eastAsia"/>
        <w:sz w:val="21"/>
        <w:szCs w:val="21"/>
        <w:lang w:eastAsia="zh-CN"/>
      </w:rPr>
      <w:t>附件</w:t>
    </w:r>
    <w:r>
      <w:rPr>
        <w:rFonts w:hint="eastAsia"/>
        <w:sz w:val="21"/>
        <w:szCs w:val="21"/>
        <w:lang w:val="en-US" w:eastAsia="zh-CN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371A66"/>
    <w:multiLevelType w:val="singleLevel"/>
    <w:tmpl w:val="2A371A6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35B06"/>
    <w:rsid w:val="06CD5445"/>
    <w:rsid w:val="084F2012"/>
    <w:rsid w:val="08B842F0"/>
    <w:rsid w:val="092B5DEE"/>
    <w:rsid w:val="12AA1929"/>
    <w:rsid w:val="12F928B1"/>
    <w:rsid w:val="18C35B06"/>
    <w:rsid w:val="231921B3"/>
    <w:rsid w:val="26815636"/>
    <w:rsid w:val="27634175"/>
    <w:rsid w:val="2E813A2E"/>
    <w:rsid w:val="317E24A7"/>
    <w:rsid w:val="3F6E22A5"/>
    <w:rsid w:val="4E237D58"/>
    <w:rsid w:val="5E565A8E"/>
    <w:rsid w:val="61742C69"/>
    <w:rsid w:val="63F350D9"/>
    <w:rsid w:val="6E3E17B2"/>
    <w:rsid w:val="712C7728"/>
    <w:rsid w:val="7582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843</Words>
  <Characters>873</Characters>
  <Lines>0</Lines>
  <Paragraphs>0</Paragraphs>
  <TotalTime>11</TotalTime>
  <ScaleCrop>false</ScaleCrop>
  <LinksUpToDate>false</LinksUpToDate>
  <CharactersWithSpaces>880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2025-12-17T05:31:00Z</dcterms:created>
  <dc:creator>XM</dc:creator>
  <cp:lastModifiedBy>小棉袄</cp:lastModifiedBy>
  <dcterms:modified xsi:type="dcterms:W3CDTF">2026-04-15T08:18:49Z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D0F71158C8EB47279695FF2C3A8CF180_13</vt:lpwstr>
  </property>
  <property fmtid="{D5CDD505-2E9C-101B-9397-08002B2CF9AE}" pid="4" name="KSOTemplateDocerSaveRecord">
    <vt:lpwstr>eyJoZGlkIjoiYjU1ZDMxM2MwYzI0ZGYxN2U0Yjc5YzI1ZDAyMDExMTAiLCJ1c2VySWQiOiIzMDU0NDM0NzcifQ==</vt:lpwstr>
  </property>
</Properties>
</file>