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420" w:rsidRPr="00985E8A" w:rsidRDefault="00752AAB" w:rsidP="00985E8A">
      <w:pPr>
        <w:jc w:val="center"/>
        <w:rPr>
          <w:rFonts w:ascii="Times New Roman" w:eastAsia="方正小标宋简体" w:hAnsi="Times New Roman"/>
          <w:sz w:val="44"/>
          <w:szCs w:val="44"/>
        </w:rPr>
      </w:pPr>
      <w:r w:rsidRPr="00985E8A">
        <w:rPr>
          <w:rFonts w:ascii="Times New Roman" w:eastAsia="方正小标宋简体" w:hAnsi="Times New Roman"/>
          <w:sz w:val="44"/>
          <w:szCs w:val="44"/>
        </w:rPr>
        <w:t>广西中医药大学本科人才培养方案</w:t>
      </w:r>
    </w:p>
    <w:p w:rsidR="00300420" w:rsidRPr="00985E8A" w:rsidRDefault="00752AAB" w:rsidP="00985E8A">
      <w:pPr>
        <w:jc w:val="center"/>
        <w:rPr>
          <w:rFonts w:ascii="Times New Roman" w:eastAsia="方正小标宋简体" w:hAnsi="Times New Roman"/>
          <w:sz w:val="44"/>
          <w:szCs w:val="44"/>
        </w:rPr>
      </w:pPr>
      <w:r w:rsidRPr="00985E8A">
        <w:rPr>
          <w:rFonts w:ascii="Times New Roman" w:eastAsia="方正小标宋简体" w:hAnsi="Times New Roman"/>
          <w:sz w:val="44"/>
          <w:szCs w:val="44"/>
        </w:rPr>
        <w:t>（</w:t>
      </w:r>
      <w:r w:rsidRPr="00985E8A">
        <w:rPr>
          <w:rFonts w:ascii="Times New Roman" w:eastAsia="方正小标宋简体" w:hAnsi="Times New Roman"/>
          <w:sz w:val="44"/>
          <w:szCs w:val="44"/>
        </w:rPr>
        <w:t>2014</w:t>
      </w:r>
      <w:r w:rsidRPr="00985E8A">
        <w:rPr>
          <w:rFonts w:ascii="Times New Roman" w:eastAsia="方正小标宋简体" w:hAnsi="Times New Roman"/>
          <w:sz w:val="44"/>
          <w:szCs w:val="44"/>
        </w:rPr>
        <w:t>版）修订指导意见</w:t>
      </w:r>
    </w:p>
    <w:p w:rsidR="00300420" w:rsidRPr="00985E8A" w:rsidRDefault="00300420" w:rsidP="00985E8A">
      <w:pPr>
        <w:jc w:val="center"/>
        <w:rPr>
          <w:rFonts w:ascii="Times New Roman" w:eastAsia="仿宋_GB2312" w:hAnsi="Times New Roman"/>
          <w:sz w:val="32"/>
          <w:szCs w:val="32"/>
        </w:rPr>
      </w:pPr>
    </w:p>
    <w:p w:rsidR="00300420" w:rsidRPr="00985E8A" w:rsidRDefault="00DF0167" w:rsidP="00985E8A">
      <w:pPr>
        <w:rPr>
          <w:rFonts w:ascii="Times New Roman" w:eastAsia="仿宋_GB2312" w:hAnsi="Times New Roman"/>
          <w:sz w:val="32"/>
          <w:szCs w:val="32"/>
        </w:rPr>
      </w:pPr>
      <w:r w:rsidRPr="00985E8A">
        <w:rPr>
          <w:rFonts w:ascii="Times New Roman" w:eastAsia="仿宋_GB2312" w:hAnsi="Times New Roman"/>
          <w:sz w:val="32"/>
          <w:szCs w:val="32"/>
        </w:rPr>
        <w:t xml:space="preserve">    </w:t>
      </w:r>
      <w:r w:rsidR="00752AAB" w:rsidRPr="00985E8A">
        <w:rPr>
          <w:rFonts w:ascii="Times New Roman" w:eastAsia="仿宋_GB2312" w:hAnsi="Times New Roman"/>
          <w:sz w:val="32"/>
          <w:szCs w:val="32"/>
        </w:rPr>
        <w:t>根据《中华人民共和国高等教育法》、《国家中长期教育改革和发展纲要（</w:t>
      </w:r>
      <w:r w:rsidR="00752AAB" w:rsidRPr="00985E8A">
        <w:rPr>
          <w:rFonts w:ascii="Times New Roman" w:eastAsia="仿宋_GB2312" w:hAnsi="Times New Roman"/>
          <w:sz w:val="32"/>
          <w:szCs w:val="32"/>
        </w:rPr>
        <w:t>2010-2020</w:t>
      </w:r>
      <w:r w:rsidR="00752AAB" w:rsidRPr="00985E8A">
        <w:rPr>
          <w:rFonts w:ascii="Times New Roman" w:eastAsia="仿宋_GB2312" w:hAnsi="Times New Roman"/>
          <w:sz w:val="32"/>
          <w:szCs w:val="32"/>
        </w:rPr>
        <w:t>）》、《教育部关于全面提高高等教育质量的若干意见》、《普通高等学校本科专业目录和专业介绍（</w:t>
      </w:r>
      <w:r w:rsidR="00752AAB" w:rsidRPr="00985E8A">
        <w:rPr>
          <w:rFonts w:ascii="Times New Roman" w:eastAsia="仿宋_GB2312" w:hAnsi="Times New Roman"/>
          <w:sz w:val="32"/>
          <w:szCs w:val="32"/>
        </w:rPr>
        <w:t>2012</w:t>
      </w:r>
      <w:r w:rsidR="00752AAB" w:rsidRPr="00985E8A">
        <w:rPr>
          <w:rFonts w:ascii="Times New Roman" w:eastAsia="仿宋_GB2312" w:hAnsi="Times New Roman"/>
          <w:sz w:val="32"/>
          <w:szCs w:val="32"/>
        </w:rPr>
        <w:t>年）》以及《自治区人民政府关于全面提高高等</w:t>
      </w:r>
      <w:bookmarkStart w:id="0" w:name="_GoBack"/>
      <w:bookmarkEnd w:id="0"/>
      <w:r w:rsidR="00752AAB" w:rsidRPr="00985E8A">
        <w:rPr>
          <w:rFonts w:ascii="Times New Roman" w:eastAsia="仿宋_GB2312" w:hAnsi="Times New Roman"/>
          <w:sz w:val="32"/>
          <w:szCs w:val="32"/>
        </w:rPr>
        <w:t>教育质量振兴广西高等教育的若干意见》的要求，为进一步深化教学改革，构建突出我校办学定位与特色的本科人才培养体系，学校决定修订</w:t>
      </w:r>
      <w:r w:rsidR="00752AAB" w:rsidRPr="00985E8A">
        <w:rPr>
          <w:rFonts w:ascii="Times New Roman" w:eastAsia="仿宋_GB2312" w:hAnsi="Times New Roman"/>
          <w:sz w:val="32"/>
          <w:szCs w:val="32"/>
        </w:rPr>
        <w:t>2014</w:t>
      </w:r>
      <w:r w:rsidR="00752AAB" w:rsidRPr="00985E8A">
        <w:rPr>
          <w:rFonts w:ascii="Times New Roman" w:eastAsia="仿宋_GB2312" w:hAnsi="Times New Roman"/>
          <w:sz w:val="32"/>
          <w:szCs w:val="32"/>
        </w:rPr>
        <w:t>版本</w:t>
      </w:r>
      <w:proofErr w:type="gramStart"/>
      <w:r w:rsidR="00752AAB" w:rsidRPr="00985E8A">
        <w:rPr>
          <w:rFonts w:ascii="Times New Roman" w:eastAsia="仿宋_GB2312" w:hAnsi="Times New Roman"/>
          <w:sz w:val="32"/>
          <w:szCs w:val="32"/>
        </w:rPr>
        <w:t>科人才</w:t>
      </w:r>
      <w:proofErr w:type="gramEnd"/>
      <w:r w:rsidR="00752AAB" w:rsidRPr="00985E8A">
        <w:rPr>
          <w:rFonts w:ascii="Times New Roman" w:eastAsia="仿宋_GB2312" w:hAnsi="Times New Roman"/>
          <w:sz w:val="32"/>
          <w:szCs w:val="32"/>
        </w:rPr>
        <w:t>培养方案。现提出</w:t>
      </w:r>
      <w:r w:rsidR="00752AAB" w:rsidRPr="00985E8A">
        <w:rPr>
          <w:rFonts w:ascii="Times New Roman" w:eastAsia="仿宋_GB2312" w:hAnsi="Times New Roman"/>
          <w:sz w:val="32"/>
          <w:szCs w:val="32"/>
        </w:rPr>
        <w:t>2014</w:t>
      </w:r>
      <w:r w:rsidR="00752AAB" w:rsidRPr="00985E8A">
        <w:rPr>
          <w:rFonts w:ascii="Times New Roman" w:eastAsia="仿宋_GB2312" w:hAnsi="Times New Roman"/>
          <w:sz w:val="32"/>
          <w:szCs w:val="32"/>
        </w:rPr>
        <w:t>版本</w:t>
      </w:r>
      <w:proofErr w:type="gramStart"/>
      <w:r w:rsidR="00752AAB" w:rsidRPr="00985E8A">
        <w:rPr>
          <w:rFonts w:ascii="Times New Roman" w:eastAsia="仿宋_GB2312" w:hAnsi="Times New Roman"/>
          <w:sz w:val="32"/>
          <w:szCs w:val="32"/>
        </w:rPr>
        <w:t>科人才</w:t>
      </w:r>
      <w:proofErr w:type="gramEnd"/>
      <w:r w:rsidR="00752AAB" w:rsidRPr="00985E8A">
        <w:rPr>
          <w:rFonts w:ascii="Times New Roman" w:eastAsia="仿宋_GB2312" w:hAnsi="Times New Roman"/>
          <w:sz w:val="32"/>
          <w:szCs w:val="32"/>
        </w:rPr>
        <w:t>培养方案</w:t>
      </w:r>
      <w:r w:rsidR="00752AAB" w:rsidRPr="00985E8A">
        <w:rPr>
          <w:rFonts w:ascii="Times New Roman" w:eastAsia="仿宋_GB2312" w:hAnsi="Times New Roman"/>
          <w:sz w:val="32"/>
          <w:szCs w:val="32"/>
        </w:rPr>
        <w:t>(</w:t>
      </w:r>
      <w:r w:rsidR="00752AAB" w:rsidRPr="00985E8A">
        <w:rPr>
          <w:rFonts w:ascii="Times New Roman" w:eastAsia="仿宋_GB2312" w:hAnsi="Times New Roman"/>
          <w:sz w:val="32"/>
          <w:szCs w:val="32"/>
        </w:rPr>
        <w:t>以下简称方案</w:t>
      </w:r>
      <w:r w:rsidR="00752AAB" w:rsidRPr="00985E8A">
        <w:rPr>
          <w:rFonts w:ascii="Times New Roman" w:eastAsia="仿宋_GB2312" w:hAnsi="Times New Roman"/>
          <w:sz w:val="32"/>
          <w:szCs w:val="32"/>
        </w:rPr>
        <w:t>)</w:t>
      </w:r>
      <w:r w:rsidR="00752AAB" w:rsidRPr="00985E8A">
        <w:rPr>
          <w:rFonts w:ascii="Times New Roman" w:eastAsia="仿宋_GB2312" w:hAnsi="Times New Roman"/>
          <w:sz w:val="32"/>
          <w:szCs w:val="32"/>
        </w:rPr>
        <w:t>制订工作的原则性意见。</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一、指导思想</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本次人才培养方案的修订，要全面贯彻党</w:t>
      </w:r>
      <w:r w:rsidRPr="00985E8A">
        <w:rPr>
          <w:rFonts w:ascii="Times New Roman" w:eastAsia="仿宋_GB2312" w:hAnsi="Times New Roman"/>
          <w:sz w:val="32"/>
          <w:szCs w:val="32"/>
        </w:rPr>
        <w:t>“</w:t>
      </w:r>
      <w:r w:rsidRPr="00985E8A">
        <w:rPr>
          <w:rFonts w:ascii="Times New Roman" w:eastAsia="仿宋_GB2312" w:hAnsi="Times New Roman"/>
          <w:sz w:val="32"/>
          <w:szCs w:val="32"/>
        </w:rPr>
        <w:t>教育必须为社会主义现代化建设服务，必须为人民服务，与生产劳动和社会实践相结合，培养德智体美全面发展的社会主义建设者和接班人</w:t>
      </w:r>
      <w:r w:rsidRPr="00985E8A">
        <w:rPr>
          <w:rFonts w:ascii="Times New Roman" w:eastAsia="仿宋_GB2312" w:hAnsi="Times New Roman"/>
          <w:sz w:val="32"/>
          <w:szCs w:val="32"/>
        </w:rPr>
        <w:t>”</w:t>
      </w:r>
      <w:r w:rsidRPr="00985E8A">
        <w:rPr>
          <w:rFonts w:ascii="Times New Roman" w:eastAsia="仿宋_GB2312" w:hAnsi="Times New Roman"/>
          <w:sz w:val="32"/>
          <w:szCs w:val="32"/>
        </w:rPr>
        <w:t>的教育方针。坚持体现教育要</w:t>
      </w:r>
      <w:r w:rsidRPr="00985E8A">
        <w:rPr>
          <w:rFonts w:ascii="Times New Roman" w:eastAsia="仿宋_GB2312" w:hAnsi="Times New Roman"/>
          <w:sz w:val="32"/>
          <w:szCs w:val="32"/>
        </w:rPr>
        <w:t>“</w:t>
      </w:r>
      <w:r w:rsidRPr="00985E8A">
        <w:rPr>
          <w:rFonts w:ascii="Times New Roman" w:eastAsia="仿宋_GB2312" w:hAnsi="Times New Roman"/>
          <w:sz w:val="32"/>
          <w:szCs w:val="32"/>
        </w:rPr>
        <w:t>三个面向</w:t>
      </w:r>
      <w:r w:rsidRPr="00985E8A">
        <w:rPr>
          <w:rFonts w:ascii="Times New Roman" w:eastAsia="仿宋_GB2312" w:hAnsi="Times New Roman"/>
          <w:sz w:val="32"/>
          <w:szCs w:val="32"/>
        </w:rPr>
        <w:t>”</w:t>
      </w:r>
      <w:r w:rsidRPr="00985E8A">
        <w:rPr>
          <w:rFonts w:ascii="Times New Roman" w:eastAsia="仿宋_GB2312" w:hAnsi="Times New Roman"/>
          <w:sz w:val="32"/>
          <w:szCs w:val="32"/>
        </w:rPr>
        <w:t>的时代精神，主动适应社会经济发展的需要和广西地方经济发展的方向，反映我校的发展战略和办学特色。以人为本，以学生为中心，树立人才培养的科学质量观，形成立体化的本科人才培养方案。同时，全面实施素质教育，以培养学生学习能力、</w:t>
      </w:r>
      <w:r w:rsidRPr="00985E8A">
        <w:rPr>
          <w:rFonts w:ascii="Times New Roman" w:eastAsia="仿宋_GB2312" w:hAnsi="Times New Roman"/>
          <w:sz w:val="32"/>
          <w:szCs w:val="32"/>
        </w:rPr>
        <w:lastRenderedPageBreak/>
        <w:t>实践能力、创新能力为核心，使知识教育、能力训练、素质培养有机结合，培养</w:t>
      </w:r>
      <w:r w:rsidRPr="00985E8A">
        <w:rPr>
          <w:rFonts w:ascii="Times New Roman" w:eastAsia="仿宋_GB2312" w:hAnsi="Times New Roman"/>
          <w:sz w:val="32"/>
          <w:szCs w:val="32"/>
        </w:rPr>
        <w:t>“</w:t>
      </w:r>
      <w:r w:rsidRPr="00985E8A">
        <w:rPr>
          <w:rFonts w:ascii="Times New Roman" w:eastAsia="仿宋_GB2312" w:hAnsi="Times New Roman"/>
          <w:sz w:val="32"/>
          <w:szCs w:val="32"/>
        </w:rPr>
        <w:t>宽口径、厚基础、强能力、</w:t>
      </w:r>
      <w:r w:rsidR="00DF0167" w:rsidRPr="00985E8A">
        <w:rPr>
          <w:rFonts w:ascii="Times New Roman" w:eastAsia="仿宋_GB2312" w:hAnsi="Times New Roman"/>
          <w:sz w:val="32"/>
          <w:szCs w:val="32"/>
        </w:rPr>
        <w:t>高素质</w:t>
      </w:r>
      <w:r w:rsidRPr="00985E8A">
        <w:rPr>
          <w:rFonts w:ascii="Times New Roman" w:eastAsia="仿宋_GB2312" w:hAnsi="Times New Roman"/>
          <w:sz w:val="32"/>
          <w:szCs w:val="32"/>
        </w:rPr>
        <w:t>”</w:t>
      </w:r>
      <w:r w:rsidRPr="00985E8A">
        <w:rPr>
          <w:rFonts w:ascii="Times New Roman" w:eastAsia="仿宋_GB2312" w:hAnsi="Times New Roman"/>
          <w:sz w:val="32"/>
          <w:szCs w:val="32"/>
        </w:rPr>
        <w:t>的中医药人才。</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二、基本原则</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（一）全面贯彻党的教育方针，遵循高等教育教学规律</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要反映社会经济发展对高等教育人才素质的新要求，适应经济、社会发展对人才需求的新变化，体现时代发展的新特点；尊重和理解学科专业发展的基本体系，突出学科的内在逻辑和核心概念、思想、方法，吸收学科发展的新进展；要从学校特别是学生的实际出发，考虑学生的可教育性和发展性，促进学生个性发展和身心成长。</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（二）坚持继承与创新相结合</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人才培养方案应保持相对的稳定性和连续性，各专业要认真研究总结，充分吸取以往取得的成绩和经验；同时要充分考虑社会需求的变化趋势以及专业和学科发展的趋势，根据运行中遇到的新问题，吸收最新教育教学改革成果，确保培养方案的科学性、先进性、前沿性。</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（三）坚持统一性与科学性相结合</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坚持统一规格要求与促进个性发展相结合，各专业培养方案既要体现国家、学校和专业对人才培养的基本要求和规格，又要根据各专业的性质、特点以及师资水平、办学条件、毕业生调查等情况和未来发展趋势，积极探索个性化、多样</w:t>
      </w:r>
      <w:r w:rsidRPr="00985E8A">
        <w:rPr>
          <w:rFonts w:ascii="Times New Roman" w:eastAsia="仿宋_GB2312" w:hAnsi="Times New Roman"/>
          <w:sz w:val="32"/>
          <w:szCs w:val="32"/>
        </w:rPr>
        <w:lastRenderedPageBreak/>
        <w:t>化人才培养模式，提高人才培养质量。各专业既要遵循学校人才培养方案的整体思想和要求，又要在课程设置和教学内容上突出本专业人才培养的优势和特色，构建符合专业特点的课程体系和培养模式。</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（四）知识、能力、素质协调发展</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要坚持知识、能力、素质协调发展和综合提高的原则，为学生创造全面发展的条件，使学生的思想政治与业务、专业与基础、学习与健康、知识传授与能力培养、统一要求与个性发展等诸方面的协调发展。努力使学生即具有良好的思想道德素质与职业道德修养，又具有为社会主义现代化建设服务的过硬本领、健全的心理和健康的体魄。</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三、总体要求</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（一）科学确定专业培养目标</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坚持学生的知识、能力、素质协调发展，要培养文化知识学习和思想品德修养、创新思维和社会实践、全面发展和个性发展紧密结合的高级应用型人才。各专业应从高等教育特点和现代社会发展需求出发，以社会和市场需求为导向，以应用型本科人才培养为取向，面向基层，服务一线，进一步明确专业培养目标，切忌定位太高。各专业在人才培养方案中应明确所要培养的人才的类型、规格和质量标准。</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（二）转变观念，深化人才培养方案改革</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结合学校各项教学改革项目的研究与实践，充分运用现</w:t>
      </w:r>
      <w:r w:rsidRPr="00985E8A">
        <w:rPr>
          <w:rFonts w:ascii="Times New Roman" w:eastAsia="仿宋_GB2312" w:hAnsi="Times New Roman"/>
          <w:sz w:val="32"/>
          <w:szCs w:val="32"/>
        </w:rPr>
        <w:lastRenderedPageBreak/>
        <w:t>代化教学手段，改进教学方法。各专业在执行学校统一规定的情况下，在专业课程设置以及实践教学环节、教学过程方面，可根据各专业不同情况，采取不同做法，体现出各专业的不同特点，发挥各专业优势，形成各专业特色，以适应未来教育趋势、市场经济、社会需求的发展。鼓励各专业探索校企联合培养、校地联合培养、产学研联合培养等培养模式，创新人才培养方案。</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（三）厚基础、重人文，强调综合素质培养</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包括通识教育和专业教育的基础知识与基本理论要扎实雄厚。除了注重培养科学素质以外，还重视政治素质、人文素养和道德品质等多方面培养。在传播知识的同时，做到专业培养与综合素质教育的协调统一，使学校培养的人才，不仅应当具备科学研究和技术实践能力，而且应当具备坚定的政治信念、高尚的道德品质和深厚的人文素养。</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（四）改革课程结构，优化课程体系</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减少课内总学时，保证学生有较多的时间和空间进行自主学习、独立思考、发展个性，为学生发现、发展各自的志趣、潜力和特长创造条件。改革公共基础课平台，增加公共基础课实践课时比重；专业基础课按相应学科大类构建学科基础课程平台和基础实验教学平台</w:t>
      </w:r>
      <w:r w:rsidRPr="00985E8A">
        <w:rPr>
          <w:rFonts w:ascii="Times New Roman" w:eastAsia="仿宋_GB2312" w:hAnsi="Times New Roman"/>
          <w:sz w:val="32"/>
          <w:szCs w:val="32"/>
        </w:rPr>
        <w:t xml:space="preserve">, </w:t>
      </w:r>
      <w:r w:rsidRPr="00985E8A">
        <w:rPr>
          <w:rFonts w:ascii="Times New Roman" w:eastAsia="仿宋_GB2312" w:hAnsi="Times New Roman"/>
          <w:sz w:val="32"/>
          <w:szCs w:val="32"/>
        </w:rPr>
        <w:t>进一步拓宽、整合、优化学科基础课程（群）；以二级学科口径为主，精炼教学内容，追踪学科前沿和实际应用，构建主要课程（群）；整合</w:t>
      </w:r>
      <w:r w:rsidRPr="00985E8A">
        <w:rPr>
          <w:rFonts w:ascii="Times New Roman" w:eastAsia="仿宋_GB2312" w:hAnsi="Times New Roman"/>
          <w:sz w:val="32"/>
          <w:szCs w:val="32"/>
        </w:rPr>
        <w:lastRenderedPageBreak/>
        <w:t>医学类专业临床类课程，使后期实践教学实现</w:t>
      </w:r>
      <w:r w:rsidRPr="00985E8A">
        <w:rPr>
          <w:rFonts w:ascii="Times New Roman" w:eastAsia="仿宋_GB2312" w:hAnsi="Times New Roman"/>
          <w:sz w:val="32"/>
          <w:szCs w:val="32"/>
        </w:rPr>
        <w:t>“</w:t>
      </w:r>
      <w:r w:rsidRPr="00985E8A">
        <w:rPr>
          <w:rFonts w:ascii="Times New Roman" w:eastAsia="仿宋_GB2312" w:hAnsi="Times New Roman"/>
          <w:sz w:val="32"/>
          <w:szCs w:val="32"/>
        </w:rPr>
        <w:t>床边教学</w:t>
      </w:r>
      <w:r w:rsidRPr="00985E8A">
        <w:rPr>
          <w:rFonts w:ascii="Times New Roman" w:eastAsia="仿宋_GB2312" w:hAnsi="Times New Roman"/>
          <w:sz w:val="32"/>
          <w:szCs w:val="32"/>
        </w:rPr>
        <w:t>”</w:t>
      </w:r>
      <w:r w:rsidRPr="00985E8A">
        <w:rPr>
          <w:rFonts w:ascii="Times New Roman" w:eastAsia="仿宋_GB2312" w:hAnsi="Times New Roman"/>
          <w:sz w:val="32"/>
          <w:szCs w:val="32"/>
        </w:rPr>
        <w:t>；选修课按照专业方向灵活性的原则构建专业方向选修课程模块，向学生提供多方向发展的空间。课程知识内容要互相衔接、相互渗透和融合，同类课程避免分类过细、脱节和不必要的重复。通过课程整合、重组、删减、更新等手段，提高课程综合化程度。构建融会贯通、紧密结合、有机联系的课程体系。</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（五）与</w:t>
      </w:r>
      <w:r w:rsidRPr="00985E8A">
        <w:rPr>
          <w:rFonts w:ascii="Times New Roman" w:eastAsia="仿宋_GB2312" w:hAnsi="Times New Roman"/>
          <w:sz w:val="32"/>
          <w:szCs w:val="32"/>
        </w:rPr>
        <w:t>“</w:t>
      </w:r>
      <w:r w:rsidRPr="00985E8A">
        <w:rPr>
          <w:rFonts w:ascii="Times New Roman" w:eastAsia="仿宋_GB2312" w:hAnsi="Times New Roman"/>
          <w:sz w:val="32"/>
          <w:szCs w:val="32"/>
        </w:rPr>
        <w:t>四种能力</w:t>
      </w:r>
      <w:r w:rsidRPr="00985E8A">
        <w:rPr>
          <w:rFonts w:ascii="Times New Roman" w:eastAsia="仿宋_GB2312" w:hAnsi="Times New Roman"/>
          <w:sz w:val="32"/>
          <w:szCs w:val="32"/>
        </w:rPr>
        <w:t>”</w:t>
      </w:r>
      <w:r w:rsidRPr="00985E8A">
        <w:rPr>
          <w:rFonts w:ascii="Times New Roman" w:eastAsia="仿宋_GB2312" w:hAnsi="Times New Roman"/>
          <w:sz w:val="32"/>
          <w:szCs w:val="32"/>
        </w:rPr>
        <w:t>相适应，加强实践教学</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遵循教学基本规律，注重学生实践能力、创造能力、就业能力和创业能力等</w:t>
      </w:r>
      <w:r w:rsidRPr="00985E8A">
        <w:rPr>
          <w:rFonts w:ascii="Times New Roman" w:eastAsia="仿宋_GB2312" w:hAnsi="Times New Roman"/>
          <w:sz w:val="32"/>
          <w:szCs w:val="32"/>
        </w:rPr>
        <w:t>“</w:t>
      </w:r>
      <w:r w:rsidRPr="00985E8A">
        <w:rPr>
          <w:rFonts w:ascii="Times New Roman" w:eastAsia="仿宋_GB2312" w:hAnsi="Times New Roman"/>
          <w:sz w:val="32"/>
          <w:szCs w:val="32"/>
        </w:rPr>
        <w:t>四种能力</w:t>
      </w:r>
      <w:r w:rsidRPr="00985E8A">
        <w:rPr>
          <w:rFonts w:ascii="Times New Roman" w:eastAsia="仿宋_GB2312" w:hAnsi="Times New Roman"/>
          <w:sz w:val="32"/>
          <w:szCs w:val="32"/>
        </w:rPr>
        <w:t>”</w:t>
      </w:r>
      <w:r w:rsidRPr="00985E8A">
        <w:rPr>
          <w:rFonts w:ascii="Times New Roman" w:eastAsia="仿宋_GB2312" w:hAnsi="Times New Roman"/>
          <w:sz w:val="32"/>
          <w:szCs w:val="32"/>
        </w:rPr>
        <w:t>的培养。加强实践教学环节，必须借鉴和吸收先进的教育模式与教育观念，统筹规划处理好理论教学与实践教学的关系。要优化实验课程设置，创新实验教学体系。加强实习教学，丰富实践教学内容、方式和途径，进一步完善实践教学体系，提高学生综合实践能力。注重提高综合性课程设计、学年论文、毕业设计（论文）质量。切实加强学生创新精神和实践动手能力的培养。</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（六）坚持本科教育的基础性和规范性</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各专业要明确为学生未来发展奠定宽厚的基础是本科教育的本质功能。本科教育应当使学生比较系统地掌握本学科、专业必需的基础理论、基本知识，掌握本专业必要的基本技能、方法和相关知识，具有从事本专业实际工作和研究工作的初步能力。在课程设置上，坚持课程体系与课程内容</w:t>
      </w:r>
      <w:r w:rsidRPr="00985E8A">
        <w:rPr>
          <w:rFonts w:ascii="Times New Roman" w:eastAsia="仿宋_GB2312" w:hAnsi="Times New Roman"/>
          <w:sz w:val="32"/>
          <w:szCs w:val="32"/>
        </w:rPr>
        <w:lastRenderedPageBreak/>
        <w:t>的基础性；在教学方法上，坚持教授学生获取知识和能力的方法；在教学目标上，坚持培养学生的自主学习能力，重在为学生未来的发展奠定基础。各专业在制定课程名称、学时分配等内容时，要符合《普通高等学校本科专业目录和专业介绍（</w:t>
      </w:r>
      <w:r w:rsidRPr="00985E8A">
        <w:rPr>
          <w:rFonts w:ascii="Times New Roman" w:eastAsia="仿宋_GB2312" w:hAnsi="Times New Roman"/>
          <w:sz w:val="32"/>
          <w:szCs w:val="32"/>
        </w:rPr>
        <w:t>2012</w:t>
      </w:r>
      <w:r w:rsidRPr="00985E8A">
        <w:rPr>
          <w:rFonts w:ascii="Times New Roman" w:eastAsia="仿宋_GB2312" w:hAnsi="Times New Roman"/>
          <w:sz w:val="32"/>
          <w:szCs w:val="32"/>
        </w:rPr>
        <w:t>年）》中的规范。</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（七）相近专业（方向）前期趋同，后期分化</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相近专业或同专业各专业方向前期教学进程原则上要基本保持一致，大二上学期可按专业（方向）特点设置学科基础和专业课程。以推进教学资源整合为手段，最大程度上推进优质教学资源共享，实现教学资源获得最佳质量效益。</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（八）突出民族地域特色，推进文化传承创新</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坚持统一规格要求与促进个性发展相结合，各专业人才培养方案既要反映国家对本专业人才培养质量的基本要求，又要在课程设置和教学内容上突出本专业人才培养的优势和特色，还要对我区特色的民族医药文化和具有本土优势的中医药传统优势学科要做好传承及推广。</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（九）与执业医师、执业药师考试相适应</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专业课程设置、学时分配、教学内容要与执业医师、执业药师资格考试相适应。</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（十）符合专业认证标准要求</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我校中医学、中药学、临床医学</w:t>
      </w:r>
      <w:r w:rsidR="00A7200B" w:rsidRPr="00985E8A">
        <w:rPr>
          <w:rFonts w:ascii="Times New Roman" w:eastAsia="仿宋_GB2312" w:hAnsi="Times New Roman"/>
          <w:sz w:val="32"/>
          <w:szCs w:val="32"/>
        </w:rPr>
        <w:t>、护理学</w:t>
      </w:r>
      <w:r w:rsidRPr="00985E8A">
        <w:rPr>
          <w:rFonts w:ascii="Times New Roman" w:eastAsia="仿宋_GB2312" w:hAnsi="Times New Roman"/>
          <w:sz w:val="32"/>
          <w:szCs w:val="32"/>
        </w:rPr>
        <w:t>专业培养的毕业生应达到国家教育部、卫生部颁布的《本科医学教育标准》</w:t>
      </w:r>
      <w:r w:rsidRPr="00985E8A">
        <w:rPr>
          <w:rFonts w:ascii="Times New Roman" w:eastAsia="仿宋_GB2312" w:hAnsi="Times New Roman"/>
          <w:sz w:val="32"/>
          <w:szCs w:val="32"/>
        </w:rPr>
        <w:lastRenderedPageBreak/>
        <w:t>规定的基本要求，培养目标、专业课程设置、学时分配、教学内容的制定要符合国家专业认证基本标准。</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（十一）</w:t>
      </w:r>
      <w:r w:rsidRPr="00985E8A">
        <w:rPr>
          <w:rFonts w:ascii="Times New Roman" w:eastAsia="仿宋_GB2312" w:hAnsi="Times New Roman"/>
          <w:sz w:val="32"/>
          <w:szCs w:val="32"/>
        </w:rPr>
        <w:t>“</w:t>
      </w:r>
      <w:r w:rsidRPr="00985E8A">
        <w:rPr>
          <w:rFonts w:ascii="Times New Roman" w:eastAsia="仿宋_GB2312" w:hAnsi="Times New Roman"/>
          <w:sz w:val="32"/>
          <w:szCs w:val="32"/>
        </w:rPr>
        <w:t>先中医后西医</w:t>
      </w:r>
      <w:r w:rsidRPr="00985E8A">
        <w:rPr>
          <w:rFonts w:ascii="Times New Roman" w:eastAsia="仿宋_GB2312" w:hAnsi="Times New Roman"/>
          <w:sz w:val="32"/>
          <w:szCs w:val="32"/>
        </w:rPr>
        <w:t>”</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从</w:t>
      </w:r>
      <w:r w:rsidRPr="00985E8A">
        <w:rPr>
          <w:rFonts w:ascii="Times New Roman" w:eastAsia="仿宋_GB2312" w:hAnsi="Times New Roman"/>
          <w:sz w:val="32"/>
          <w:szCs w:val="32"/>
        </w:rPr>
        <w:t>2014</w:t>
      </w:r>
      <w:r w:rsidRPr="00985E8A">
        <w:rPr>
          <w:rFonts w:ascii="Times New Roman" w:eastAsia="仿宋_GB2312" w:hAnsi="Times New Roman"/>
          <w:sz w:val="32"/>
          <w:szCs w:val="32"/>
        </w:rPr>
        <w:t>年起，要求中医类专业采用</w:t>
      </w:r>
      <w:r w:rsidRPr="00985E8A">
        <w:rPr>
          <w:rFonts w:ascii="Times New Roman" w:eastAsia="仿宋_GB2312" w:hAnsi="Times New Roman"/>
          <w:sz w:val="32"/>
          <w:szCs w:val="32"/>
        </w:rPr>
        <w:t>“</w:t>
      </w:r>
      <w:r w:rsidRPr="00985E8A">
        <w:rPr>
          <w:rFonts w:ascii="Times New Roman" w:eastAsia="仿宋_GB2312" w:hAnsi="Times New Roman"/>
          <w:sz w:val="32"/>
          <w:szCs w:val="32"/>
        </w:rPr>
        <w:t>先中医后西医</w:t>
      </w:r>
      <w:r w:rsidRPr="00985E8A">
        <w:rPr>
          <w:rFonts w:ascii="Times New Roman" w:eastAsia="仿宋_GB2312" w:hAnsi="Times New Roman"/>
          <w:sz w:val="32"/>
          <w:szCs w:val="32"/>
        </w:rPr>
        <w:t>”</w:t>
      </w:r>
      <w:r w:rsidRPr="00985E8A">
        <w:rPr>
          <w:rFonts w:ascii="Times New Roman" w:eastAsia="仿宋_GB2312" w:hAnsi="Times New Roman"/>
          <w:sz w:val="32"/>
          <w:szCs w:val="32"/>
        </w:rPr>
        <w:t>原则，第一学期主要安排中医类课程，西医类课程从第二学期开始授课。</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四、人才培养方案修订的具体内容</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（一）人才培养方案的格式</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本科人才培养方案修订的统一格式为：</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1.</w:t>
      </w:r>
      <w:r w:rsidRPr="00985E8A">
        <w:rPr>
          <w:rFonts w:ascii="Times New Roman" w:eastAsia="仿宋_GB2312" w:hAnsi="Times New Roman"/>
          <w:sz w:val="32"/>
          <w:szCs w:val="32"/>
        </w:rPr>
        <w:t>培养目标</w:t>
      </w:r>
      <w:r w:rsidRPr="00985E8A">
        <w:rPr>
          <w:rFonts w:ascii="Times New Roman" w:eastAsia="仿宋_GB2312" w:hAnsi="Times New Roman"/>
          <w:sz w:val="32"/>
          <w:szCs w:val="32"/>
        </w:rPr>
        <w:t>(</w:t>
      </w:r>
      <w:r w:rsidRPr="00985E8A">
        <w:rPr>
          <w:rFonts w:ascii="Times New Roman" w:eastAsia="仿宋_GB2312" w:hAnsi="Times New Roman"/>
          <w:sz w:val="32"/>
          <w:szCs w:val="32"/>
        </w:rPr>
        <w:t>根据学科专业特点提出具体的业务培养目标</w:t>
      </w:r>
      <w:r w:rsidRPr="00985E8A">
        <w:rPr>
          <w:rFonts w:ascii="Times New Roman" w:eastAsia="仿宋_GB2312" w:hAnsi="Times New Roman"/>
          <w:sz w:val="32"/>
          <w:szCs w:val="32"/>
        </w:rPr>
        <w:t>)</w:t>
      </w:r>
      <w:r w:rsidRPr="00985E8A">
        <w:rPr>
          <w:rFonts w:ascii="Times New Roman" w:eastAsia="仿宋_GB2312" w:hAnsi="Times New Roman"/>
          <w:sz w:val="32"/>
          <w:szCs w:val="32"/>
        </w:rPr>
        <w:t>；</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2.</w:t>
      </w:r>
      <w:r w:rsidRPr="00985E8A">
        <w:rPr>
          <w:rFonts w:ascii="Times New Roman" w:eastAsia="仿宋_GB2312" w:hAnsi="Times New Roman"/>
          <w:sz w:val="32"/>
          <w:szCs w:val="32"/>
        </w:rPr>
        <w:t>基本要求</w:t>
      </w:r>
      <w:r w:rsidRPr="00985E8A">
        <w:rPr>
          <w:rFonts w:ascii="Times New Roman" w:eastAsia="仿宋_GB2312" w:hAnsi="Times New Roman"/>
          <w:sz w:val="32"/>
          <w:szCs w:val="32"/>
        </w:rPr>
        <w:t>(</w:t>
      </w:r>
      <w:r w:rsidRPr="00985E8A">
        <w:rPr>
          <w:rFonts w:ascii="Times New Roman" w:eastAsia="仿宋_GB2312" w:hAnsi="Times New Roman"/>
          <w:sz w:val="32"/>
          <w:szCs w:val="32"/>
        </w:rPr>
        <w:t>包括知识、能力、素质要求</w:t>
      </w:r>
      <w:r w:rsidRPr="00985E8A">
        <w:rPr>
          <w:rFonts w:ascii="Times New Roman" w:eastAsia="仿宋_GB2312" w:hAnsi="Times New Roman"/>
          <w:sz w:val="32"/>
          <w:szCs w:val="32"/>
        </w:rPr>
        <w:t>)</w:t>
      </w:r>
      <w:r w:rsidRPr="00985E8A">
        <w:rPr>
          <w:rFonts w:ascii="Times New Roman" w:eastAsia="仿宋_GB2312" w:hAnsi="Times New Roman"/>
          <w:sz w:val="32"/>
          <w:szCs w:val="32"/>
        </w:rPr>
        <w:t>；</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3.</w:t>
      </w:r>
      <w:r w:rsidRPr="00985E8A">
        <w:rPr>
          <w:rFonts w:ascii="Times New Roman" w:eastAsia="仿宋_GB2312" w:hAnsi="Times New Roman"/>
          <w:sz w:val="32"/>
          <w:szCs w:val="32"/>
        </w:rPr>
        <w:t>修业年限；</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4.</w:t>
      </w:r>
      <w:r w:rsidRPr="00985E8A">
        <w:rPr>
          <w:rFonts w:ascii="Times New Roman" w:eastAsia="仿宋_GB2312" w:hAnsi="Times New Roman"/>
          <w:sz w:val="32"/>
          <w:szCs w:val="32"/>
        </w:rPr>
        <w:t>主干学科与主干课程；</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5.</w:t>
      </w:r>
      <w:r w:rsidRPr="00985E8A">
        <w:rPr>
          <w:rFonts w:ascii="Times New Roman" w:eastAsia="仿宋_GB2312" w:hAnsi="Times New Roman"/>
          <w:sz w:val="32"/>
          <w:szCs w:val="32"/>
        </w:rPr>
        <w:t>课程设置；</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6.</w:t>
      </w:r>
      <w:r w:rsidRPr="00985E8A">
        <w:rPr>
          <w:rFonts w:ascii="Times New Roman" w:eastAsia="仿宋_GB2312" w:hAnsi="Times New Roman"/>
          <w:sz w:val="32"/>
          <w:szCs w:val="32"/>
        </w:rPr>
        <w:t>教学安排和时间分配；</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7.</w:t>
      </w:r>
      <w:r w:rsidRPr="00985E8A">
        <w:rPr>
          <w:rFonts w:ascii="Times New Roman" w:eastAsia="仿宋_GB2312" w:hAnsi="Times New Roman"/>
          <w:sz w:val="32"/>
          <w:szCs w:val="32"/>
        </w:rPr>
        <w:t>成绩考核和毕业学位要求；</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8.</w:t>
      </w:r>
      <w:r w:rsidRPr="00985E8A">
        <w:rPr>
          <w:rFonts w:ascii="Times New Roman" w:eastAsia="仿宋_GB2312" w:hAnsi="Times New Roman"/>
          <w:sz w:val="32"/>
          <w:szCs w:val="32"/>
        </w:rPr>
        <w:t>教学进程表。</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（二）总体培养目标</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学校本科教育主要培养满足本地区医疗卫生事业发展需要的，并具有民族医药特色知识储备的中医药人才和具有中医药背景的复合型人才。各专业应根据学校人才培养目标</w:t>
      </w:r>
      <w:r w:rsidRPr="00985E8A">
        <w:rPr>
          <w:rFonts w:ascii="Times New Roman" w:eastAsia="仿宋_GB2312" w:hAnsi="Times New Roman"/>
          <w:sz w:val="32"/>
          <w:szCs w:val="32"/>
        </w:rPr>
        <w:lastRenderedPageBreak/>
        <w:t>定位、经济社会的实际需要和学校拥有的教育资源，结合自身的专业特点，科学确定本专业的人才培养目标与规格。</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（三）对毕业生的总体要求</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1.</w:t>
      </w:r>
      <w:r w:rsidRPr="00985E8A">
        <w:rPr>
          <w:rFonts w:ascii="Times New Roman" w:eastAsia="仿宋_GB2312" w:hAnsi="Times New Roman"/>
          <w:sz w:val="32"/>
          <w:szCs w:val="32"/>
        </w:rPr>
        <w:t>具备良好的人文素养，积累了较为深厚的中国传统文化知识，熟练掌握沟通技巧，有良好的沟通能力；</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2.</w:t>
      </w:r>
      <w:r w:rsidRPr="00985E8A">
        <w:rPr>
          <w:rFonts w:ascii="Times New Roman" w:eastAsia="仿宋_GB2312" w:hAnsi="Times New Roman"/>
          <w:sz w:val="32"/>
          <w:szCs w:val="32"/>
        </w:rPr>
        <w:t>拥有均衡的知识结构，兼备专业知识、人文社科（特别是中医药人文知识）和科学技术等</w:t>
      </w:r>
      <w:proofErr w:type="gramStart"/>
      <w:r w:rsidRPr="00985E8A">
        <w:rPr>
          <w:rFonts w:ascii="Times New Roman" w:eastAsia="仿宋_GB2312" w:hAnsi="Times New Roman"/>
          <w:sz w:val="32"/>
          <w:szCs w:val="32"/>
        </w:rPr>
        <w:t>通识性知识</w:t>
      </w:r>
      <w:proofErr w:type="gramEnd"/>
      <w:r w:rsidRPr="00985E8A">
        <w:rPr>
          <w:rFonts w:ascii="Times New Roman" w:eastAsia="仿宋_GB2312" w:hAnsi="Times New Roman"/>
          <w:sz w:val="32"/>
          <w:szCs w:val="32"/>
        </w:rPr>
        <w:t>，有较强的实践动手能力；</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3.</w:t>
      </w:r>
      <w:r w:rsidRPr="00985E8A">
        <w:rPr>
          <w:rFonts w:ascii="Times New Roman" w:eastAsia="仿宋_GB2312" w:hAnsi="Times New Roman"/>
          <w:sz w:val="32"/>
          <w:szCs w:val="32"/>
        </w:rPr>
        <w:t>熟悉掌握科学的思辨方法，包括逻辑思维能力、科学的批判与质疑能力、一般的数量统计分析能力；</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4.</w:t>
      </w:r>
      <w:r w:rsidRPr="00985E8A">
        <w:rPr>
          <w:rFonts w:ascii="Times New Roman" w:eastAsia="仿宋_GB2312" w:hAnsi="Times New Roman"/>
          <w:sz w:val="32"/>
          <w:szCs w:val="32"/>
        </w:rPr>
        <w:t>具有自主学习、终身学习的能力；</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5.</w:t>
      </w:r>
      <w:r w:rsidRPr="00985E8A">
        <w:rPr>
          <w:rFonts w:ascii="Times New Roman" w:eastAsia="仿宋_GB2312" w:hAnsi="Times New Roman"/>
          <w:sz w:val="32"/>
          <w:szCs w:val="32"/>
        </w:rPr>
        <w:t>具有正确的人生观和价值观，爱国敬业，诚实守信；</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6.</w:t>
      </w:r>
      <w:r w:rsidRPr="00985E8A">
        <w:rPr>
          <w:rFonts w:ascii="Times New Roman" w:eastAsia="仿宋_GB2312" w:hAnsi="Times New Roman"/>
          <w:sz w:val="32"/>
          <w:szCs w:val="32"/>
        </w:rPr>
        <w:t>通过专业训练、创新创业实践掌握一定的专业技能，为职业生涯做好准备。</w:t>
      </w:r>
    </w:p>
    <w:p w:rsidR="00300420" w:rsidRPr="00985E8A" w:rsidRDefault="00752AAB" w:rsidP="00985E8A">
      <w:pPr>
        <w:ind w:firstLine="574"/>
        <w:rPr>
          <w:rFonts w:ascii="Times New Roman" w:eastAsia="仿宋_GB2312" w:hAnsi="Times New Roman"/>
          <w:sz w:val="32"/>
          <w:szCs w:val="32"/>
        </w:rPr>
      </w:pPr>
      <w:r w:rsidRPr="00985E8A">
        <w:rPr>
          <w:rFonts w:ascii="Times New Roman" w:eastAsia="仿宋_GB2312" w:hAnsi="Times New Roman"/>
          <w:sz w:val="32"/>
          <w:szCs w:val="32"/>
        </w:rPr>
        <w:t>（四）培养方式</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1.</w:t>
      </w:r>
      <w:r w:rsidRPr="00985E8A">
        <w:rPr>
          <w:rFonts w:ascii="Times New Roman" w:eastAsia="仿宋_GB2312" w:hAnsi="Times New Roman"/>
          <w:sz w:val="32"/>
          <w:szCs w:val="32"/>
        </w:rPr>
        <w:t>构建</w:t>
      </w:r>
      <w:proofErr w:type="gramStart"/>
      <w:r w:rsidRPr="00985E8A">
        <w:rPr>
          <w:rFonts w:ascii="Times New Roman" w:eastAsia="仿宋_GB2312" w:hAnsi="Times New Roman"/>
          <w:sz w:val="32"/>
          <w:szCs w:val="32"/>
        </w:rPr>
        <w:t>融汇贯通</w:t>
      </w:r>
      <w:proofErr w:type="gramEnd"/>
      <w:r w:rsidRPr="00985E8A">
        <w:rPr>
          <w:rFonts w:ascii="Times New Roman" w:eastAsia="仿宋_GB2312" w:hAnsi="Times New Roman"/>
          <w:sz w:val="32"/>
          <w:szCs w:val="32"/>
        </w:rPr>
        <w:t>、文理渗透的课程体系。推进本科教育课程体系中的自然科学、人文社会科学和专业知识之间的融合贯通，提高学生跨学科理解能力，为学生未来的职业生涯和人生发展奠定良好的知识和能力基础。</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2.</w:t>
      </w:r>
      <w:r w:rsidRPr="00985E8A">
        <w:rPr>
          <w:rFonts w:ascii="Times New Roman" w:eastAsia="仿宋_GB2312" w:hAnsi="Times New Roman"/>
          <w:sz w:val="32"/>
          <w:szCs w:val="32"/>
        </w:rPr>
        <w:t>构建基础到应用的综合实践课程体系。以岗位胜任力为目标，打破课程壁垒，形成独立的实验课程，减少验证性实验、认知性实验，增加设计性、综合性实验，最终实现向</w:t>
      </w:r>
      <w:r w:rsidRPr="00985E8A">
        <w:rPr>
          <w:rFonts w:ascii="Times New Roman" w:eastAsia="仿宋_GB2312" w:hAnsi="Times New Roman"/>
          <w:sz w:val="32"/>
          <w:szCs w:val="32"/>
        </w:rPr>
        <w:lastRenderedPageBreak/>
        <w:t>研究性、创新性实验转变；通过课堂实验、生产实习、社会实践等环节，强化实践教学，培养学生的动手能力以及分析问题和解决问题的能力。</w:t>
      </w:r>
    </w:p>
    <w:p w:rsidR="00300420" w:rsidRPr="00985E8A" w:rsidRDefault="00752AAB" w:rsidP="00985E8A">
      <w:pPr>
        <w:ind w:firstLineChars="200" w:firstLine="640"/>
        <w:rPr>
          <w:rFonts w:ascii="Times New Roman" w:eastAsia="仿宋_GB2312" w:hAnsi="Times New Roman"/>
          <w:kern w:val="0"/>
          <w:sz w:val="32"/>
          <w:szCs w:val="32"/>
        </w:rPr>
      </w:pPr>
      <w:r w:rsidRPr="00985E8A">
        <w:rPr>
          <w:rFonts w:ascii="Times New Roman" w:eastAsia="仿宋_GB2312" w:hAnsi="Times New Roman"/>
          <w:sz w:val="32"/>
          <w:szCs w:val="32"/>
        </w:rPr>
        <w:t>3.</w:t>
      </w:r>
      <w:r w:rsidRPr="00985E8A">
        <w:rPr>
          <w:rFonts w:ascii="Times New Roman" w:eastAsia="仿宋_GB2312" w:hAnsi="Times New Roman"/>
          <w:kern w:val="0"/>
          <w:sz w:val="32"/>
          <w:szCs w:val="32"/>
        </w:rPr>
        <w:t>实施以学生为中心的教学（</w:t>
      </w:r>
      <w:r w:rsidRPr="00985E8A">
        <w:rPr>
          <w:rFonts w:ascii="Times New Roman" w:eastAsia="仿宋_GB2312" w:hAnsi="Times New Roman"/>
          <w:kern w:val="0"/>
          <w:sz w:val="32"/>
          <w:szCs w:val="32"/>
        </w:rPr>
        <w:t>student-centered learning</w:t>
      </w:r>
      <w:r w:rsidRPr="00985E8A">
        <w:rPr>
          <w:rFonts w:ascii="Times New Roman" w:eastAsia="仿宋_GB2312" w:hAnsi="Times New Roman"/>
          <w:kern w:val="0"/>
          <w:sz w:val="32"/>
          <w:szCs w:val="32"/>
        </w:rPr>
        <w:t>），在课程体系上构建通专融通、文理渗透、基础与应用结合的综合性课程体系（</w:t>
      </w:r>
      <w:r w:rsidRPr="00985E8A">
        <w:rPr>
          <w:rFonts w:ascii="Times New Roman" w:eastAsia="仿宋_GB2312" w:hAnsi="Times New Roman"/>
          <w:kern w:val="0"/>
          <w:sz w:val="32"/>
          <w:szCs w:val="32"/>
        </w:rPr>
        <w:t>integrated curriculum</w:t>
      </w:r>
      <w:r w:rsidRPr="00985E8A">
        <w:rPr>
          <w:rFonts w:ascii="Times New Roman" w:eastAsia="仿宋_GB2312" w:hAnsi="Times New Roman"/>
          <w:kern w:val="0"/>
          <w:sz w:val="32"/>
          <w:szCs w:val="32"/>
        </w:rPr>
        <w:t>），在教学方法上倡导学生的自主学习（</w:t>
      </w:r>
      <w:r w:rsidRPr="00985E8A">
        <w:rPr>
          <w:rFonts w:ascii="Times New Roman" w:eastAsia="仿宋_GB2312" w:hAnsi="Times New Roman"/>
          <w:kern w:val="0"/>
          <w:sz w:val="32"/>
          <w:szCs w:val="32"/>
        </w:rPr>
        <w:t>self-directed learning</w:t>
      </w:r>
      <w:r w:rsidRPr="00985E8A">
        <w:rPr>
          <w:rFonts w:ascii="Times New Roman" w:eastAsia="仿宋_GB2312" w:hAnsi="Times New Roman"/>
          <w:kern w:val="0"/>
          <w:sz w:val="32"/>
          <w:szCs w:val="32"/>
        </w:rPr>
        <w:t>），在考试方法上实行形成性评价（</w:t>
      </w:r>
      <w:r w:rsidRPr="00985E8A">
        <w:rPr>
          <w:rFonts w:ascii="Times New Roman" w:eastAsia="仿宋_GB2312" w:hAnsi="Times New Roman"/>
          <w:kern w:val="0"/>
          <w:sz w:val="32"/>
          <w:szCs w:val="32"/>
        </w:rPr>
        <w:t>formative assessment</w:t>
      </w:r>
      <w:r w:rsidRPr="00985E8A">
        <w:rPr>
          <w:rFonts w:ascii="Times New Roman" w:eastAsia="仿宋_GB2312" w:hAnsi="Times New Roman"/>
          <w:kern w:val="0"/>
          <w:sz w:val="32"/>
          <w:szCs w:val="32"/>
        </w:rPr>
        <w:t>），在教育技术上推行基于</w:t>
      </w:r>
      <w:r w:rsidRPr="00985E8A">
        <w:rPr>
          <w:rFonts w:ascii="Times New Roman" w:eastAsia="仿宋_GB2312" w:hAnsi="Times New Roman"/>
          <w:kern w:val="0"/>
          <w:sz w:val="32"/>
          <w:szCs w:val="32"/>
        </w:rPr>
        <w:t>web</w:t>
      </w:r>
      <w:r w:rsidRPr="00985E8A">
        <w:rPr>
          <w:rFonts w:ascii="Times New Roman" w:eastAsia="仿宋_GB2312" w:hAnsi="Times New Roman"/>
          <w:kern w:val="0"/>
          <w:sz w:val="32"/>
          <w:szCs w:val="32"/>
        </w:rPr>
        <w:t>的网络学习（</w:t>
      </w:r>
      <w:r w:rsidRPr="00985E8A">
        <w:rPr>
          <w:rFonts w:ascii="Times New Roman" w:eastAsia="仿宋_GB2312" w:hAnsi="Times New Roman"/>
          <w:kern w:val="0"/>
          <w:sz w:val="32"/>
          <w:szCs w:val="32"/>
        </w:rPr>
        <w:t>web-based e-learning</w:t>
      </w:r>
      <w:r w:rsidRPr="00985E8A">
        <w:rPr>
          <w:rFonts w:ascii="Times New Roman" w:eastAsia="仿宋_GB2312" w:hAnsi="Times New Roman"/>
          <w:kern w:val="0"/>
          <w:sz w:val="32"/>
          <w:szCs w:val="32"/>
        </w:rPr>
        <w:t>）。</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推进以提高学生自主学习能力为目标的教学方法改革，包括</w:t>
      </w:r>
      <w:r w:rsidRPr="00985E8A">
        <w:rPr>
          <w:rFonts w:ascii="Times New Roman" w:eastAsia="仿宋_GB2312" w:hAnsi="Times New Roman"/>
          <w:sz w:val="32"/>
          <w:szCs w:val="32"/>
        </w:rPr>
        <w:t>PBL</w:t>
      </w:r>
      <w:r w:rsidRPr="00985E8A">
        <w:rPr>
          <w:rFonts w:ascii="Times New Roman" w:eastAsia="仿宋_GB2312" w:hAnsi="Times New Roman"/>
          <w:sz w:val="32"/>
          <w:szCs w:val="32"/>
        </w:rPr>
        <w:t>（</w:t>
      </w:r>
      <w:proofErr w:type="gramStart"/>
      <w:r w:rsidRPr="00985E8A">
        <w:rPr>
          <w:rFonts w:ascii="Times New Roman" w:eastAsia="仿宋_GB2312" w:hAnsi="Times New Roman"/>
          <w:sz w:val="32"/>
          <w:szCs w:val="32"/>
        </w:rPr>
        <w:t>基于问题</w:t>
      </w:r>
      <w:proofErr w:type="gramEnd"/>
      <w:r w:rsidRPr="00985E8A">
        <w:rPr>
          <w:rFonts w:ascii="Times New Roman" w:eastAsia="仿宋_GB2312" w:hAnsi="Times New Roman"/>
          <w:sz w:val="32"/>
          <w:szCs w:val="32"/>
        </w:rPr>
        <w:t>的学习）、</w:t>
      </w:r>
      <w:r w:rsidRPr="00985E8A">
        <w:rPr>
          <w:rFonts w:ascii="Times New Roman" w:eastAsia="仿宋_GB2312" w:hAnsi="Times New Roman"/>
          <w:sz w:val="32"/>
          <w:szCs w:val="32"/>
        </w:rPr>
        <w:t>Blended Learning</w:t>
      </w:r>
      <w:r w:rsidRPr="00985E8A">
        <w:rPr>
          <w:rFonts w:ascii="Times New Roman" w:eastAsia="仿宋_GB2312" w:hAnsi="Times New Roman"/>
          <w:sz w:val="32"/>
          <w:szCs w:val="32"/>
        </w:rPr>
        <w:t>（混合式学习）、</w:t>
      </w:r>
      <w:r w:rsidRPr="00985E8A">
        <w:rPr>
          <w:rFonts w:ascii="Times New Roman" w:eastAsia="仿宋_GB2312" w:hAnsi="Times New Roman"/>
          <w:sz w:val="32"/>
          <w:szCs w:val="32"/>
        </w:rPr>
        <w:t>Seminar</w:t>
      </w:r>
      <w:r w:rsidRPr="00985E8A">
        <w:rPr>
          <w:rFonts w:ascii="Times New Roman" w:eastAsia="仿宋_GB2312" w:hAnsi="Times New Roman"/>
          <w:sz w:val="32"/>
          <w:szCs w:val="32"/>
        </w:rPr>
        <w:t>（研讨课）、</w:t>
      </w:r>
      <w:r w:rsidRPr="00985E8A">
        <w:rPr>
          <w:rFonts w:ascii="Times New Roman" w:eastAsia="仿宋_GB2312" w:hAnsi="Times New Roman"/>
          <w:sz w:val="32"/>
          <w:szCs w:val="32"/>
        </w:rPr>
        <w:t>collaborative learning</w:t>
      </w:r>
      <w:r w:rsidRPr="00985E8A">
        <w:rPr>
          <w:rFonts w:ascii="Times New Roman" w:eastAsia="仿宋_GB2312" w:hAnsi="Times New Roman"/>
          <w:sz w:val="32"/>
          <w:szCs w:val="32"/>
        </w:rPr>
        <w:t>（合作学习）等。通过改革教学方法和教学手段，培养学生探索未知的兴趣、团队合作意识和批判性思维、创新意识和创新能力；结合形成性评价和网络学习，不断提升学生的自主学习能力。</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4.</w:t>
      </w:r>
      <w:r w:rsidRPr="00985E8A">
        <w:rPr>
          <w:rFonts w:ascii="Times New Roman" w:eastAsia="仿宋_GB2312" w:hAnsi="Times New Roman"/>
          <w:sz w:val="32"/>
          <w:szCs w:val="32"/>
        </w:rPr>
        <w:t>在专业课程中倡导</w:t>
      </w:r>
      <w:r w:rsidRPr="00985E8A">
        <w:rPr>
          <w:rFonts w:ascii="Times New Roman" w:eastAsia="仿宋_GB2312" w:hAnsi="Times New Roman"/>
          <w:sz w:val="32"/>
          <w:szCs w:val="32"/>
        </w:rPr>
        <w:t>“</w:t>
      </w:r>
      <w:r w:rsidRPr="00985E8A">
        <w:rPr>
          <w:rFonts w:ascii="Times New Roman" w:eastAsia="仿宋_GB2312" w:hAnsi="Times New Roman"/>
          <w:sz w:val="32"/>
          <w:szCs w:val="32"/>
        </w:rPr>
        <w:t>课</w:t>
      </w:r>
      <w:proofErr w:type="gramStart"/>
      <w:r w:rsidRPr="00985E8A">
        <w:rPr>
          <w:rFonts w:ascii="Times New Roman" w:eastAsia="仿宋_GB2312" w:hAnsi="Times New Roman"/>
          <w:sz w:val="32"/>
          <w:szCs w:val="32"/>
        </w:rPr>
        <w:t>课</w:t>
      </w:r>
      <w:proofErr w:type="gramEnd"/>
      <w:r w:rsidRPr="00985E8A">
        <w:rPr>
          <w:rFonts w:ascii="Times New Roman" w:eastAsia="仿宋_GB2312" w:hAnsi="Times New Roman"/>
          <w:sz w:val="32"/>
          <w:szCs w:val="32"/>
        </w:rPr>
        <w:t>有演讲、课</w:t>
      </w:r>
      <w:proofErr w:type="gramStart"/>
      <w:r w:rsidRPr="00985E8A">
        <w:rPr>
          <w:rFonts w:ascii="Times New Roman" w:eastAsia="仿宋_GB2312" w:hAnsi="Times New Roman"/>
          <w:sz w:val="32"/>
          <w:szCs w:val="32"/>
        </w:rPr>
        <w:t>课</w:t>
      </w:r>
      <w:proofErr w:type="gramEnd"/>
      <w:r w:rsidRPr="00985E8A">
        <w:rPr>
          <w:rFonts w:ascii="Times New Roman" w:eastAsia="仿宋_GB2312" w:hAnsi="Times New Roman"/>
          <w:sz w:val="32"/>
          <w:szCs w:val="32"/>
        </w:rPr>
        <w:t>有写作</w:t>
      </w:r>
      <w:r w:rsidRPr="00985E8A">
        <w:rPr>
          <w:rFonts w:ascii="Times New Roman" w:eastAsia="仿宋_GB2312" w:hAnsi="Times New Roman"/>
          <w:sz w:val="32"/>
          <w:szCs w:val="32"/>
        </w:rPr>
        <w:t>”</w:t>
      </w:r>
      <w:r w:rsidRPr="00985E8A">
        <w:rPr>
          <w:rFonts w:ascii="Times New Roman" w:eastAsia="仿宋_GB2312" w:hAnsi="Times New Roman"/>
          <w:sz w:val="32"/>
          <w:szCs w:val="32"/>
        </w:rPr>
        <w:t>计划，培养学生的语言和文字表达能力。</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5.</w:t>
      </w:r>
      <w:r w:rsidRPr="00985E8A">
        <w:rPr>
          <w:rFonts w:ascii="Times New Roman" w:eastAsia="仿宋_GB2312" w:hAnsi="Times New Roman"/>
          <w:sz w:val="32"/>
          <w:szCs w:val="32"/>
        </w:rPr>
        <w:t>普及大众急救知识，增设紧急灾害救援技能培训课程，培养学生救人自救的基本能力。</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6.</w:t>
      </w:r>
      <w:r w:rsidRPr="00985E8A">
        <w:rPr>
          <w:rFonts w:ascii="Times New Roman" w:eastAsia="仿宋_GB2312" w:hAnsi="Times New Roman"/>
          <w:sz w:val="32"/>
          <w:szCs w:val="32"/>
        </w:rPr>
        <w:t>实施义工制度，修读职业素养学分，培养学生的大爱精神、社会责任感和职业道德素养。</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（五）课程体系与设置</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lastRenderedPageBreak/>
        <w:t>建立着眼于学生发展的课程观，科学确立公共课、专业基础课、专业课平台。公共课中包含人文社会科学、自然科学基本知识和科学方法，突出中国传统文化特色的哲学、文史类课程内容，并能用于指导未来的学习和医疗实践；专业基础课包含相关专业基本知识；专业课包含各学科专业的课程；要科学定位课程目标，合理安排课程内容，做好各门课程、各课程板块知识的有序衔接，建立各课程板块之间科学、有序的运行体系。</w:t>
      </w:r>
    </w:p>
    <w:p w:rsidR="00300420" w:rsidRPr="00985E8A" w:rsidRDefault="00752AAB" w:rsidP="00985E8A">
      <w:pPr>
        <w:ind w:firstLine="640"/>
        <w:rPr>
          <w:rFonts w:ascii="Times New Roman" w:eastAsia="仿宋_GB2312" w:hAnsi="Times New Roman"/>
          <w:sz w:val="32"/>
          <w:szCs w:val="32"/>
        </w:rPr>
      </w:pPr>
      <w:r w:rsidRPr="00985E8A">
        <w:rPr>
          <w:rFonts w:ascii="Times New Roman" w:eastAsia="仿宋_GB2312" w:hAnsi="Times New Roman"/>
          <w:sz w:val="32"/>
          <w:szCs w:val="32"/>
        </w:rPr>
        <w:t>1.</w:t>
      </w:r>
      <w:r w:rsidRPr="00985E8A">
        <w:rPr>
          <w:rFonts w:ascii="Times New Roman" w:eastAsia="仿宋_GB2312" w:hAnsi="Times New Roman"/>
          <w:sz w:val="32"/>
          <w:szCs w:val="32"/>
        </w:rPr>
        <w:t>公共课</w:t>
      </w:r>
    </w:p>
    <w:p w:rsidR="00300420" w:rsidRPr="00985E8A" w:rsidRDefault="00752AAB" w:rsidP="00985E8A">
      <w:pPr>
        <w:ind w:firstLine="641"/>
        <w:rPr>
          <w:rFonts w:ascii="Times New Roman" w:eastAsia="仿宋_GB2312" w:hAnsi="Times New Roman"/>
          <w:sz w:val="32"/>
          <w:szCs w:val="32"/>
        </w:rPr>
      </w:pPr>
      <w:r w:rsidRPr="00985E8A">
        <w:rPr>
          <w:rFonts w:ascii="Times New Roman" w:eastAsia="仿宋_GB2312" w:hAnsi="Times New Roman"/>
          <w:sz w:val="32"/>
          <w:szCs w:val="32"/>
        </w:rPr>
        <w:t>公共课设置的宗旨是培养学生良好的思想品德和人文素质。包含人文社科与自然科学课程。课程应满足国家规定的相关课程种类和教学时数。</w:t>
      </w:r>
    </w:p>
    <w:p w:rsidR="00300420" w:rsidRPr="00985E8A" w:rsidRDefault="00752AAB" w:rsidP="00985E8A">
      <w:pPr>
        <w:ind w:firstLine="641"/>
        <w:rPr>
          <w:rFonts w:ascii="Times New Roman" w:eastAsia="仿宋_GB2312" w:hAnsi="Times New Roman"/>
          <w:sz w:val="32"/>
          <w:szCs w:val="32"/>
        </w:rPr>
      </w:pPr>
      <w:r w:rsidRPr="00985E8A">
        <w:rPr>
          <w:rFonts w:ascii="Times New Roman" w:eastAsia="仿宋_GB2312" w:hAnsi="Times New Roman"/>
          <w:sz w:val="32"/>
          <w:szCs w:val="32"/>
        </w:rPr>
        <w:t>2.</w:t>
      </w:r>
      <w:r w:rsidRPr="00985E8A">
        <w:rPr>
          <w:rFonts w:ascii="Times New Roman" w:eastAsia="仿宋_GB2312" w:hAnsi="Times New Roman"/>
          <w:sz w:val="32"/>
          <w:szCs w:val="32"/>
        </w:rPr>
        <w:t>专业基础课</w:t>
      </w:r>
    </w:p>
    <w:p w:rsidR="00300420" w:rsidRPr="00985E8A" w:rsidRDefault="00752AAB" w:rsidP="00985E8A">
      <w:pPr>
        <w:ind w:firstLine="641"/>
        <w:rPr>
          <w:rFonts w:ascii="Times New Roman" w:eastAsia="仿宋_GB2312" w:hAnsi="Times New Roman"/>
          <w:sz w:val="32"/>
          <w:szCs w:val="32"/>
        </w:rPr>
      </w:pPr>
      <w:r w:rsidRPr="00985E8A">
        <w:rPr>
          <w:rFonts w:ascii="Times New Roman" w:eastAsia="仿宋_GB2312" w:hAnsi="Times New Roman"/>
          <w:sz w:val="32"/>
          <w:szCs w:val="32"/>
        </w:rPr>
        <w:t>专业基础课设置的宗旨是让学生掌握本专业所在学科的基础理论和基本知识，受到本学科所需的基本训练。其开设以</w:t>
      </w:r>
      <w:r w:rsidRPr="00985E8A">
        <w:rPr>
          <w:rFonts w:ascii="Times New Roman" w:eastAsia="仿宋_GB2312" w:hAnsi="Times New Roman"/>
          <w:sz w:val="32"/>
          <w:szCs w:val="32"/>
        </w:rPr>
        <w:t>“</w:t>
      </w:r>
      <w:r w:rsidRPr="00985E8A">
        <w:rPr>
          <w:rFonts w:ascii="Times New Roman" w:eastAsia="仿宋_GB2312" w:hAnsi="Times New Roman"/>
          <w:sz w:val="32"/>
          <w:szCs w:val="32"/>
        </w:rPr>
        <w:t>必需</w:t>
      </w:r>
      <w:r w:rsidRPr="00985E8A">
        <w:rPr>
          <w:rFonts w:ascii="Times New Roman" w:eastAsia="仿宋_GB2312" w:hAnsi="Times New Roman"/>
          <w:sz w:val="32"/>
          <w:szCs w:val="32"/>
        </w:rPr>
        <w:t>”</w:t>
      </w:r>
      <w:r w:rsidRPr="00985E8A">
        <w:rPr>
          <w:rFonts w:ascii="Times New Roman" w:eastAsia="仿宋_GB2312" w:hAnsi="Times New Roman"/>
          <w:sz w:val="32"/>
          <w:szCs w:val="32"/>
        </w:rPr>
        <w:t>和</w:t>
      </w:r>
      <w:r w:rsidRPr="00985E8A">
        <w:rPr>
          <w:rFonts w:ascii="Times New Roman" w:eastAsia="仿宋_GB2312" w:hAnsi="Times New Roman"/>
          <w:sz w:val="32"/>
          <w:szCs w:val="32"/>
        </w:rPr>
        <w:t>“</w:t>
      </w:r>
      <w:r w:rsidRPr="00985E8A">
        <w:rPr>
          <w:rFonts w:ascii="Times New Roman" w:eastAsia="仿宋_GB2312" w:hAnsi="Times New Roman"/>
          <w:sz w:val="32"/>
          <w:szCs w:val="32"/>
        </w:rPr>
        <w:t>相对完整</w:t>
      </w:r>
      <w:r w:rsidRPr="00985E8A">
        <w:rPr>
          <w:rFonts w:ascii="Times New Roman" w:eastAsia="仿宋_GB2312" w:hAnsi="Times New Roman"/>
          <w:sz w:val="32"/>
          <w:szCs w:val="32"/>
        </w:rPr>
        <w:t>”</w:t>
      </w:r>
      <w:r w:rsidRPr="00985E8A">
        <w:rPr>
          <w:rFonts w:ascii="Times New Roman" w:eastAsia="仿宋_GB2312" w:hAnsi="Times New Roman"/>
          <w:sz w:val="32"/>
          <w:szCs w:val="32"/>
        </w:rPr>
        <w:t>为依据，适当压缩理论课程门数或学时，降低其所占学分比例；以</w:t>
      </w:r>
      <w:r w:rsidRPr="00985E8A">
        <w:rPr>
          <w:rFonts w:ascii="Times New Roman" w:eastAsia="仿宋_GB2312" w:hAnsi="Times New Roman"/>
          <w:sz w:val="32"/>
          <w:szCs w:val="32"/>
        </w:rPr>
        <w:t>“</w:t>
      </w:r>
      <w:r w:rsidRPr="00985E8A">
        <w:rPr>
          <w:rFonts w:ascii="Times New Roman" w:eastAsia="仿宋_GB2312" w:hAnsi="Times New Roman"/>
          <w:sz w:val="32"/>
          <w:szCs w:val="32"/>
        </w:rPr>
        <w:t>相关</w:t>
      </w:r>
      <w:r w:rsidRPr="00985E8A">
        <w:rPr>
          <w:rFonts w:ascii="Times New Roman" w:eastAsia="仿宋_GB2312" w:hAnsi="Times New Roman"/>
          <w:sz w:val="32"/>
          <w:szCs w:val="32"/>
        </w:rPr>
        <w:t>”</w:t>
      </w:r>
      <w:r w:rsidRPr="00985E8A">
        <w:rPr>
          <w:rFonts w:ascii="Times New Roman" w:eastAsia="仿宋_GB2312" w:hAnsi="Times New Roman"/>
          <w:sz w:val="32"/>
          <w:szCs w:val="32"/>
        </w:rPr>
        <w:t>和</w:t>
      </w:r>
      <w:r w:rsidRPr="00985E8A">
        <w:rPr>
          <w:rFonts w:ascii="Times New Roman" w:eastAsia="仿宋_GB2312" w:hAnsi="Times New Roman"/>
          <w:sz w:val="32"/>
          <w:szCs w:val="32"/>
        </w:rPr>
        <w:t>“</w:t>
      </w:r>
      <w:r w:rsidRPr="00985E8A">
        <w:rPr>
          <w:rFonts w:ascii="Times New Roman" w:eastAsia="仿宋_GB2312" w:hAnsi="Times New Roman"/>
          <w:sz w:val="32"/>
          <w:szCs w:val="32"/>
        </w:rPr>
        <w:t>精干</w:t>
      </w:r>
      <w:r w:rsidRPr="00985E8A">
        <w:rPr>
          <w:rFonts w:ascii="Times New Roman" w:eastAsia="仿宋_GB2312" w:hAnsi="Times New Roman"/>
          <w:sz w:val="32"/>
          <w:szCs w:val="32"/>
        </w:rPr>
        <w:t>”</w:t>
      </w:r>
      <w:r w:rsidRPr="00985E8A">
        <w:rPr>
          <w:rFonts w:ascii="Times New Roman" w:eastAsia="仿宋_GB2312" w:hAnsi="Times New Roman"/>
          <w:sz w:val="32"/>
          <w:szCs w:val="32"/>
        </w:rPr>
        <w:t>为准则，整合某些课程或联系密切的内容，避免脱节和不必要重复。如中医学专业基础课程分为中医基础课程和西医基础课程。课程内容强调基础性，旨在落实</w:t>
      </w:r>
      <w:r w:rsidRPr="00985E8A">
        <w:rPr>
          <w:rFonts w:ascii="Times New Roman" w:eastAsia="仿宋_GB2312" w:hAnsi="Times New Roman"/>
          <w:sz w:val="32"/>
          <w:szCs w:val="32"/>
        </w:rPr>
        <w:t>“</w:t>
      </w:r>
      <w:r w:rsidRPr="00985E8A">
        <w:rPr>
          <w:rFonts w:ascii="Times New Roman" w:eastAsia="仿宋_GB2312" w:hAnsi="Times New Roman"/>
          <w:sz w:val="32"/>
          <w:szCs w:val="32"/>
        </w:rPr>
        <w:t>厚基础、宽口径</w:t>
      </w:r>
      <w:r w:rsidRPr="00985E8A">
        <w:rPr>
          <w:rFonts w:ascii="Times New Roman" w:eastAsia="仿宋_GB2312" w:hAnsi="Times New Roman"/>
          <w:sz w:val="32"/>
          <w:szCs w:val="32"/>
        </w:rPr>
        <w:t>”</w:t>
      </w:r>
      <w:r w:rsidRPr="00985E8A">
        <w:rPr>
          <w:rFonts w:ascii="Times New Roman" w:eastAsia="仿宋_GB2312" w:hAnsi="Times New Roman"/>
          <w:sz w:val="32"/>
          <w:szCs w:val="32"/>
        </w:rPr>
        <w:t>的培养目标及要求。</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3.</w:t>
      </w:r>
      <w:r w:rsidRPr="00985E8A">
        <w:rPr>
          <w:rFonts w:ascii="Times New Roman" w:eastAsia="仿宋_GB2312" w:hAnsi="Times New Roman"/>
          <w:sz w:val="32"/>
          <w:szCs w:val="32"/>
        </w:rPr>
        <w:t>专业课</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lastRenderedPageBreak/>
        <w:t>专业课平台是让学生掌握学科基础知识后，学习掌握相应专业知识的相关课程。如中医学专业，分为中医学专业课程和西医专业课程。针对学科特点，合理设置专业基础课程理论与实践学时数比例。突出医学教育实践教学为主的特点，并适当设置网络学习内容，引导学生的学习方式从被动学习向自主学习转变。</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4.</w:t>
      </w:r>
      <w:r w:rsidRPr="00985E8A">
        <w:rPr>
          <w:rFonts w:ascii="Times New Roman" w:eastAsia="仿宋_GB2312" w:hAnsi="Times New Roman"/>
          <w:sz w:val="32"/>
          <w:szCs w:val="32"/>
        </w:rPr>
        <w:t>实践教学环节</w:t>
      </w:r>
    </w:p>
    <w:p w:rsidR="00300420" w:rsidRPr="00985E8A" w:rsidRDefault="00752AAB" w:rsidP="00985E8A">
      <w:pPr>
        <w:ind w:firstLineChars="198" w:firstLine="634"/>
        <w:rPr>
          <w:rFonts w:ascii="Times New Roman" w:eastAsia="仿宋_GB2312" w:hAnsi="Times New Roman"/>
          <w:sz w:val="32"/>
          <w:szCs w:val="32"/>
        </w:rPr>
      </w:pPr>
      <w:r w:rsidRPr="00985E8A">
        <w:rPr>
          <w:rFonts w:ascii="Times New Roman" w:eastAsia="仿宋_GB2312" w:hAnsi="Times New Roman"/>
          <w:sz w:val="32"/>
          <w:szCs w:val="32"/>
        </w:rPr>
        <w:t>实践教学包括</w:t>
      </w:r>
      <w:r w:rsidRPr="00985E8A">
        <w:rPr>
          <w:rFonts w:ascii="Times New Roman" w:eastAsia="仿宋_GB2312" w:hAnsi="Times New Roman"/>
          <w:sz w:val="32"/>
          <w:szCs w:val="32"/>
        </w:rPr>
        <w:t>“</w:t>
      </w:r>
      <w:r w:rsidRPr="00985E8A">
        <w:rPr>
          <w:rFonts w:ascii="Times New Roman" w:eastAsia="仿宋_GB2312" w:hAnsi="Times New Roman"/>
          <w:sz w:val="32"/>
          <w:szCs w:val="32"/>
        </w:rPr>
        <w:t>实验、实训、见习、暑期实践、实习和第二课堂</w:t>
      </w:r>
      <w:r w:rsidRPr="00985E8A">
        <w:rPr>
          <w:rFonts w:ascii="Times New Roman" w:eastAsia="仿宋_GB2312" w:hAnsi="Times New Roman"/>
          <w:sz w:val="32"/>
          <w:szCs w:val="32"/>
        </w:rPr>
        <w:t>”</w:t>
      </w:r>
      <w:r w:rsidRPr="00985E8A">
        <w:rPr>
          <w:rFonts w:ascii="Times New Roman" w:eastAsia="仿宋_GB2312" w:hAnsi="Times New Roman"/>
          <w:sz w:val="32"/>
          <w:szCs w:val="32"/>
        </w:rPr>
        <w:t>等六个实践教学环节和毕业设计与论文。实践教学环节的学分（学时）应占总学分（总学时）比例不低于</w:t>
      </w:r>
      <w:r w:rsidRPr="00985E8A">
        <w:rPr>
          <w:rFonts w:ascii="Times New Roman" w:eastAsia="仿宋_GB2312" w:hAnsi="Times New Roman"/>
          <w:sz w:val="32"/>
          <w:szCs w:val="32"/>
        </w:rPr>
        <w:t>1:1</w:t>
      </w:r>
      <w:r w:rsidRPr="00985E8A">
        <w:rPr>
          <w:rFonts w:ascii="Times New Roman" w:eastAsia="仿宋_GB2312" w:hAnsi="Times New Roman"/>
          <w:sz w:val="32"/>
          <w:szCs w:val="32"/>
        </w:rPr>
        <w:t>；人文社会科学类本科专业不少于总学分（学时）的</w:t>
      </w:r>
      <w:r w:rsidRPr="00985E8A">
        <w:rPr>
          <w:rFonts w:ascii="Times New Roman" w:eastAsia="仿宋_GB2312" w:hAnsi="Times New Roman"/>
          <w:sz w:val="32"/>
          <w:szCs w:val="32"/>
        </w:rPr>
        <w:t>15%</w:t>
      </w:r>
      <w:r w:rsidRPr="00985E8A">
        <w:rPr>
          <w:rFonts w:ascii="Times New Roman" w:eastAsia="仿宋_GB2312" w:hAnsi="Times New Roman"/>
          <w:sz w:val="32"/>
          <w:szCs w:val="32"/>
        </w:rPr>
        <w:t>，理工</w:t>
      </w:r>
      <w:proofErr w:type="gramStart"/>
      <w:r w:rsidRPr="00985E8A">
        <w:rPr>
          <w:rFonts w:ascii="Times New Roman" w:eastAsia="仿宋_GB2312" w:hAnsi="Times New Roman"/>
          <w:sz w:val="32"/>
          <w:szCs w:val="32"/>
        </w:rPr>
        <w:t>医</w:t>
      </w:r>
      <w:proofErr w:type="gramEnd"/>
      <w:r w:rsidRPr="00985E8A">
        <w:rPr>
          <w:rFonts w:ascii="Times New Roman" w:eastAsia="仿宋_GB2312" w:hAnsi="Times New Roman"/>
          <w:sz w:val="32"/>
          <w:szCs w:val="32"/>
        </w:rPr>
        <w:t>类本科专业不少于</w:t>
      </w:r>
      <w:r w:rsidRPr="00985E8A">
        <w:rPr>
          <w:rFonts w:ascii="Times New Roman" w:eastAsia="仿宋_GB2312" w:hAnsi="Times New Roman"/>
          <w:sz w:val="32"/>
          <w:szCs w:val="32"/>
        </w:rPr>
        <w:t>25%</w:t>
      </w:r>
      <w:r w:rsidRPr="00985E8A">
        <w:rPr>
          <w:rFonts w:ascii="Times New Roman" w:eastAsia="仿宋_GB2312" w:hAnsi="Times New Roman"/>
          <w:sz w:val="32"/>
          <w:szCs w:val="32"/>
        </w:rPr>
        <w:t>。</w:t>
      </w:r>
    </w:p>
    <w:p w:rsidR="00300420" w:rsidRPr="00985E8A" w:rsidRDefault="00752AAB" w:rsidP="00985E8A">
      <w:pPr>
        <w:ind w:firstLineChars="198" w:firstLine="634"/>
        <w:rPr>
          <w:rFonts w:ascii="Times New Roman" w:eastAsia="仿宋_GB2312" w:hAnsi="Times New Roman"/>
          <w:sz w:val="32"/>
          <w:szCs w:val="32"/>
        </w:rPr>
      </w:pPr>
      <w:r w:rsidRPr="00985E8A">
        <w:rPr>
          <w:rFonts w:ascii="Times New Roman" w:eastAsia="仿宋_GB2312" w:hAnsi="Times New Roman"/>
          <w:sz w:val="32"/>
          <w:szCs w:val="32"/>
        </w:rPr>
        <w:t>非公共类实验课程实行单列设置。各专业要整合专业基础课程实验平台（分为形态学实验和机能学实验平台）、专业平台。各专业的实验原则上按基础性实验、综合设计性实验和研究性实验三个层次设置，并按实验项目类型进行整合，同一性质和层次相同的实验项目不得在不同实验课程中重复设置。</w:t>
      </w:r>
    </w:p>
    <w:p w:rsidR="00300420" w:rsidRPr="00985E8A" w:rsidRDefault="00752AAB" w:rsidP="00985E8A">
      <w:pPr>
        <w:ind w:firstLineChars="198" w:firstLine="634"/>
        <w:rPr>
          <w:rFonts w:ascii="Times New Roman" w:eastAsia="仿宋_GB2312" w:hAnsi="Times New Roman"/>
          <w:sz w:val="32"/>
          <w:szCs w:val="32"/>
        </w:rPr>
      </w:pPr>
      <w:r w:rsidRPr="00985E8A">
        <w:rPr>
          <w:rFonts w:ascii="Times New Roman" w:eastAsia="仿宋_GB2312" w:hAnsi="Times New Roman"/>
          <w:sz w:val="32"/>
          <w:szCs w:val="32"/>
        </w:rPr>
        <w:t>5.</w:t>
      </w:r>
      <w:r w:rsidRPr="00985E8A">
        <w:rPr>
          <w:rFonts w:ascii="Times New Roman" w:eastAsia="仿宋_GB2312" w:hAnsi="Times New Roman"/>
          <w:sz w:val="32"/>
          <w:szCs w:val="32"/>
        </w:rPr>
        <w:t>限制性选修课</w:t>
      </w:r>
    </w:p>
    <w:p w:rsidR="00300420" w:rsidRPr="00985E8A" w:rsidRDefault="00752AAB" w:rsidP="00985E8A">
      <w:pPr>
        <w:ind w:firstLineChars="198" w:firstLine="634"/>
        <w:rPr>
          <w:rFonts w:ascii="Times New Roman" w:eastAsia="仿宋_GB2312" w:hAnsi="Times New Roman"/>
          <w:sz w:val="32"/>
          <w:szCs w:val="32"/>
        </w:rPr>
      </w:pPr>
      <w:r w:rsidRPr="00985E8A">
        <w:rPr>
          <w:rFonts w:ascii="Times New Roman" w:eastAsia="仿宋_GB2312" w:hAnsi="Times New Roman"/>
          <w:sz w:val="32"/>
          <w:szCs w:val="32"/>
        </w:rPr>
        <w:t>选修课程是为发展和满足各专业学生的个性、兴趣、爱好与特长，改善学生的知识结构，拓宽知识面，培养学生的创新和实践能力而开设的课程。限定选修课程的设置可以涵</w:t>
      </w:r>
      <w:r w:rsidRPr="00985E8A">
        <w:rPr>
          <w:rFonts w:ascii="Times New Roman" w:eastAsia="仿宋_GB2312" w:hAnsi="Times New Roman"/>
          <w:sz w:val="32"/>
          <w:szCs w:val="32"/>
        </w:rPr>
        <w:lastRenderedPageBreak/>
        <w:t>盖通识教育平台、学科基础平台、专业基础平台、专业方向模块。同一学科大类要设置一定数量的同类限定选修课程，同时根据专业特色设置部分专业限定选修课程。各专业须规定学生应选修的最低学分数。限制性选修课实践教学内容包含在课程内，</w:t>
      </w:r>
      <w:proofErr w:type="gramStart"/>
      <w:r w:rsidRPr="00985E8A">
        <w:rPr>
          <w:rFonts w:ascii="Times New Roman" w:eastAsia="仿宋_GB2312" w:hAnsi="Times New Roman"/>
          <w:sz w:val="32"/>
          <w:szCs w:val="32"/>
        </w:rPr>
        <w:t>不</w:t>
      </w:r>
      <w:proofErr w:type="gramEnd"/>
      <w:r w:rsidRPr="00985E8A">
        <w:rPr>
          <w:rFonts w:ascii="Times New Roman" w:eastAsia="仿宋_GB2312" w:hAnsi="Times New Roman"/>
          <w:sz w:val="32"/>
          <w:szCs w:val="32"/>
        </w:rPr>
        <w:t>单列课程。</w:t>
      </w:r>
    </w:p>
    <w:p w:rsidR="00300420" w:rsidRPr="00985E8A" w:rsidRDefault="00752AAB" w:rsidP="00985E8A">
      <w:pPr>
        <w:ind w:firstLineChars="198" w:firstLine="634"/>
        <w:rPr>
          <w:rFonts w:ascii="Times New Roman" w:eastAsia="仿宋_GB2312" w:hAnsi="Times New Roman"/>
          <w:sz w:val="32"/>
          <w:szCs w:val="32"/>
        </w:rPr>
      </w:pPr>
      <w:r w:rsidRPr="00985E8A">
        <w:rPr>
          <w:rFonts w:ascii="Times New Roman" w:eastAsia="仿宋_GB2312" w:hAnsi="Times New Roman"/>
          <w:sz w:val="32"/>
          <w:szCs w:val="32"/>
        </w:rPr>
        <w:t>6.</w:t>
      </w:r>
      <w:r w:rsidRPr="00985E8A">
        <w:rPr>
          <w:rFonts w:ascii="Times New Roman" w:eastAsia="仿宋_GB2312" w:hAnsi="Times New Roman"/>
          <w:sz w:val="32"/>
          <w:szCs w:val="32"/>
        </w:rPr>
        <w:t>公共选修课</w:t>
      </w:r>
    </w:p>
    <w:p w:rsidR="00300420" w:rsidRPr="00985E8A" w:rsidRDefault="00752AAB" w:rsidP="00985E8A">
      <w:pPr>
        <w:ind w:firstLineChars="198" w:firstLine="634"/>
        <w:rPr>
          <w:rFonts w:ascii="Times New Roman" w:eastAsia="仿宋_GB2312" w:hAnsi="Times New Roman"/>
          <w:sz w:val="32"/>
          <w:szCs w:val="32"/>
        </w:rPr>
      </w:pPr>
      <w:r w:rsidRPr="00985E8A">
        <w:rPr>
          <w:rFonts w:ascii="Times New Roman" w:eastAsia="仿宋_GB2312" w:hAnsi="Times New Roman"/>
          <w:sz w:val="32"/>
          <w:szCs w:val="32"/>
        </w:rPr>
        <w:t>公共选修课是专业教育的拓展和延伸，学生可结合兴趣和专业培养要求，在全校开设的所有课程中任意选修。公共选修课程统一由学校组织开设，分人文科学（含中医药人文素养）、社会科学、自然科学、艺术体育、技能（含大众急救）等五大类，要求所有专业学生必须修读中医药人文素养课程</w:t>
      </w:r>
      <w:r w:rsidRPr="00985E8A">
        <w:rPr>
          <w:rFonts w:ascii="Times New Roman" w:eastAsia="仿宋_GB2312" w:hAnsi="Times New Roman"/>
          <w:sz w:val="32"/>
          <w:szCs w:val="32"/>
        </w:rPr>
        <w:t>2</w:t>
      </w:r>
      <w:r w:rsidRPr="00985E8A">
        <w:rPr>
          <w:rFonts w:ascii="Times New Roman" w:eastAsia="仿宋_GB2312" w:hAnsi="Times New Roman"/>
          <w:sz w:val="32"/>
          <w:szCs w:val="32"/>
        </w:rPr>
        <w:t>个学分，大众急救知识、紧急灾害救援知识相关的技能类课程</w:t>
      </w:r>
      <w:r w:rsidRPr="00985E8A">
        <w:rPr>
          <w:rFonts w:ascii="Times New Roman" w:eastAsia="仿宋_GB2312" w:hAnsi="Times New Roman"/>
          <w:sz w:val="32"/>
          <w:szCs w:val="32"/>
        </w:rPr>
        <w:t>2</w:t>
      </w:r>
      <w:r w:rsidRPr="00985E8A">
        <w:rPr>
          <w:rFonts w:ascii="Times New Roman" w:eastAsia="仿宋_GB2312" w:hAnsi="Times New Roman"/>
          <w:sz w:val="32"/>
          <w:szCs w:val="32"/>
        </w:rPr>
        <w:t>个学分。另外，其他类公共选修课程</w:t>
      </w:r>
      <w:r w:rsidRPr="00985E8A">
        <w:rPr>
          <w:rFonts w:ascii="Times New Roman" w:eastAsia="仿宋_GB2312" w:hAnsi="Times New Roman"/>
          <w:sz w:val="32"/>
          <w:szCs w:val="32"/>
        </w:rPr>
        <w:t>4</w:t>
      </w:r>
      <w:r w:rsidRPr="00985E8A">
        <w:rPr>
          <w:rFonts w:ascii="Times New Roman" w:eastAsia="仿宋_GB2312" w:hAnsi="Times New Roman"/>
          <w:sz w:val="32"/>
          <w:szCs w:val="32"/>
        </w:rPr>
        <w:t>个学分。</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7.</w:t>
      </w:r>
      <w:r w:rsidR="00113C58" w:rsidRPr="00985E8A">
        <w:rPr>
          <w:rFonts w:ascii="Times New Roman" w:eastAsia="仿宋_GB2312" w:hAnsi="Times New Roman"/>
          <w:sz w:val="32"/>
          <w:szCs w:val="32"/>
        </w:rPr>
        <w:t>第二课堂学分</w:t>
      </w:r>
    </w:p>
    <w:p w:rsidR="00300420" w:rsidRPr="00985E8A" w:rsidRDefault="00113C58" w:rsidP="00985E8A">
      <w:pPr>
        <w:ind w:firstLineChars="200" w:firstLine="640"/>
        <w:rPr>
          <w:rFonts w:ascii="Times New Roman" w:eastAsia="仿宋_GB2312" w:hAnsi="Times New Roman"/>
          <w:color w:val="FF0000"/>
          <w:sz w:val="32"/>
          <w:szCs w:val="32"/>
        </w:rPr>
      </w:pPr>
      <w:r w:rsidRPr="00985E8A">
        <w:rPr>
          <w:rFonts w:ascii="Times New Roman" w:eastAsia="仿宋_GB2312" w:hAnsi="Times New Roman"/>
          <w:sz w:val="32"/>
          <w:szCs w:val="32"/>
        </w:rPr>
        <w:t>第二课堂是在第一课堂之外，利用业余时间所进行的科研及实践活动，涵盖思想政治与修养科学技术与创新创业等方面。</w:t>
      </w:r>
      <w:r w:rsidR="00752AAB" w:rsidRPr="00985E8A">
        <w:rPr>
          <w:rFonts w:ascii="Times New Roman" w:eastAsia="仿宋_GB2312" w:hAnsi="Times New Roman"/>
          <w:sz w:val="32"/>
          <w:szCs w:val="32"/>
        </w:rPr>
        <w:t>各本科专业指导性培养计划中必须含有紧密围绕学生知识、能力、素质提高的第二课堂学分。四年制专业必须完成</w:t>
      </w:r>
      <w:r w:rsidR="00752AAB" w:rsidRPr="00985E8A">
        <w:rPr>
          <w:rFonts w:ascii="Times New Roman" w:eastAsia="仿宋_GB2312" w:hAnsi="Times New Roman"/>
          <w:sz w:val="32"/>
          <w:szCs w:val="32"/>
        </w:rPr>
        <w:t>6</w:t>
      </w:r>
      <w:r w:rsidR="00752AAB" w:rsidRPr="00985E8A">
        <w:rPr>
          <w:rFonts w:ascii="Times New Roman" w:eastAsia="仿宋_GB2312" w:hAnsi="Times New Roman"/>
          <w:sz w:val="32"/>
          <w:szCs w:val="32"/>
        </w:rPr>
        <w:t>个学分，五年制专业必须完成</w:t>
      </w:r>
      <w:r w:rsidR="00752AAB" w:rsidRPr="00985E8A">
        <w:rPr>
          <w:rFonts w:ascii="Times New Roman" w:eastAsia="仿宋_GB2312" w:hAnsi="Times New Roman"/>
          <w:sz w:val="32"/>
          <w:szCs w:val="32"/>
        </w:rPr>
        <w:t>8</w:t>
      </w:r>
      <w:r w:rsidR="00752AAB" w:rsidRPr="00985E8A">
        <w:rPr>
          <w:rFonts w:ascii="Times New Roman" w:eastAsia="仿宋_GB2312" w:hAnsi="Times New Roman"/>
          <w:sz w:val="32"/>
          <w:szCs w:val="32"/>
        </w:rPr>
        <w:t>个学分。具体学分取得途径参照</w:t>
      </w:r>
      <w:r w:rsidR="00976534" w:rsidRPr="00985E8A">
        <w:rPr>
          <w:rFonts w:ascii="Times New Roman" w:eastAsia="仿宋_GB2312" w:hAnsi="Times New Roman"/>
          <w:color w:val="FF0000"/>
          <w:sz w:val="32"/>
          <w:szCs w:val="32"/>
        </w:rPr>
        <w:t>第二课堂相关管理规定。</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（六）学制、学时与学分</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本科专业学制为四年制和五年制，实行学分制。</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lastRenderedPageBreak/>
        <w:t>学分与学时对应关系为：理论课（含网络课程）学分最小计算单位为</w:t>
      </w:r>
      <w:r w:rsidRPr="00985E8A">
        <w:rPr>
          <w:rFonts w:ascii="Times New Roman" w:eastAsia="仿宋_GB2312" w:hAnsi="Times New Roman"/>
          <w:sz w:val="32"/>
          <w:szCs w:val="32"/>
        </w:rPr>
        <w:t>0.5</w:t>
      </w:r>
      <w:r w:rsidRPr="00985E8A">
        <w:rPr>
          <w:rFonts w:ascii="Times New Roman" w:eastAsia="仿宋_GB2312" w:hAnsi="Times New Roman"/>
          <w:sz w:val="32"/>
          <w:szCs w:val="32"/>
        </w:rPr>
        <w:t>学分。原则上规定理论教学课程和未单列的实践教学课程每</w:t>
      </w:r>
      <w:r w:rsidRPr="00985E8A">
        <w:rPr>
          <w:rFonts w:ascii="Times New Roman" w:eastAsia="仿宋_GB2312" w:hAnsi="Times New Roman"/>
          <w:sz w:val="32"/>
          <w:szCs w:val="32"/>
        </w:rPr>
        <w:t>17</w:t>
      </w:r>
      <w:r w:rsidRPr="00985E8A">
        <w:rPr>
          <w:rFonts w:ascii="Times New Roman" w:eastAsia="仿宋_GB2312" w:hAnsi="Times New Roman"/>
          <w:sz w:val="32"/>
          <w:szCs w:val="32"/>
        </w:rPr>
        <w:t>学时计</w:t>
      </w:r>
      <w:r w:rsidRPr="00985E8A">
        <w:rPr>
          <w:rFonts w:ascii="Times New Roman" w:eastAsia="仿宋_GB2312" w:hAnsi="Times New Roman"/>
          <w:sz w:val="32"/>
          <w:szCs w:val="32"/>
        </w:rPr>
        <w:t>1</w:t>
      </w:r>
      <w:r w:rsidRPr="00985E8A">
        <w:rPr>
          <w:rFonts w:ascii="Times New Roman" w:eastAsia="仿宋_GB2312" w:hAnsi="Times New Roman"/>
          <w:sz w:val="32"/>
          <w:szCs w:val="32"/>
        </w:rPr>
        <w:t>学分</w:t>
      </w:r>
      <w:r w:rsidRPr="00985E8A">
        <w:rPr>
          <w:rFonts w:ascii="Times New Roman" w:eastAsia="仿宋_GB2312" w:hAnsi="Times New Roman"/>
          <w:sz w:val="32"/>
          <w:szCs w:val="32"/>
        </w:rPr>
        <w:t>,0.5</w:t>
      </w:r>
      <w:r w:rsidRPr="00985E8A">
        <w:rPr>
          <w:rFonts w:ascii="Times New Roman" w:eastAsia="仿宋_GB2312" w:hAnsi="Times New Roman"/>
          <w:sz w:val="32"/>
          <w:szCs w:val="32"/>
        </w:rPr>
        <w:t>学分计</w:t>
      </w:r>
      <w:r w:rsidRPr="00985E8A">
        <w:rPr>
          <w:rFonts w:ascii="Times New Roman" w:eastAsia="仿宋_GB2312" w:hAnsi="Times New Roman"/>
          <w:sz w:val="32"/>
          <w:szCs w:val="32"/>
        </w:rPr>
        <w:t>8</w:t>
      </w:r>
      <w:r w:rsidRPr="00985E8A">
        <w:rPr>
          <w:rFonts w:ascii="Times New Roman" w:eastAsia="仿宋_GB2312" w:hAnsi="Times New Roman"/>
          <w:sz w:val="32"/>
          <w:szCs w:val="32"/>
        </w:rPr>
        <w:t>学时；单列的实践教学课程（含实验、讨论、上机、见习、听力、设计、习题等）每</w:t>
      </w:r>
      <w:r w:rsidRPr="00985E8A">
        <w:rPr>
          <w:rFonts w:ascii="Times New Roman" w:eastAsia="仿宋_GB2312" w:hAnsi="Times New Roman"/>
          <w:sz w:val="32"/>
          <w:szCs w:val="32"/>
        </w:rPr>
        <w:t>34</w:t>
      </w:r>
      <w:r w:rsidRPr="00985E8A">
        <w:rPr>
          <w:rFonts w:ascii="Times New Roman" w:eastAsia="仿宋_GB2312" w:hAnsi="Times New Roman"/>
          <w:sz w:val="32"/>
          <w:szCs w:val="32"/>
        </w:rPr>
        <w:t>学时计</w:t>
      </w:r>
      <w:r w:rsidRPr="00985E8A">
        <w:rPr>
          <w:rFonts w:ascii="Times New Roman" w:eastAsia="仿宋_GB2312" w:hAnsi="Times New Roman"/>
          <w:sz w:val="32"/>
          <w:szCs w:val="32"/>
        </w:rPr>
        <w:t>1</w:t>
      </w:r>
      <w:r w:rsidRPr="00985E8A">
        <w:rPr>
          <w:rFonts w:ascii="Times New Roman" w:eastAsia="仿宋_GB2312" w:hAnsi="Times New Roman"/>
          <w:sz w:val="32"/>
          <w:szCs w:val="32"/>
        </w:rPr>
        <w:t>学分，单列的实践教学课程最低学分为</w:t>
      </w:r>
      <w:r w:rsidRPr="00985E8A">
        <w:rPr>
          <w:rFonts w:ascii="Times New Roman" w:eastAsia="仿宋_GB2312" w:hAnsi="Times New Roman"/>
          <w:sz w:val="32"/>
          <w:szCs w:val="32"/>
        </w:rPr>
        <w:t>0.5</w:t>
      </w:r>
      <w:r w:rsidRPr="00985E8A">
        <w:rPr>
          <w:rFonts w:ascii="Times New Roman" w:eastAsia="仿宋_GB2312" w:hAnsi="Times New Roman"/>
          <w:sz w:val="32"/>
          <w:szCs w:val="32"/>
        </w:rPr>
        <w:t>学分；集中实践环节</w:t>
      </w:r>
      <w:r w:rsidRPr="00985E8A">
        <w:rPr>
          <w:rFonts w:ascii="Times New Roman" w:eastAsia="仿宋_GB2312" w:hAnsi="Times New Roman"/>
          <w:sz w:val="32"/>
          <w:szCs w:val="32"/>
        </w:rPr>
        <w:t>1</w:t>
      </w:r>
      <w:r w:rsidRPr="00985E8A">
        <w:rPr>
          <w:rFonts w:ascii="Times New Roman" w:eastAsia="仿宋_GB2312" w:hAnsi="Times New Roman"/>
          <w:sz w:val="32"/>
          <w:szCs w:val="32"/>
        </w:rPr>
        <w:t>周计</w:t>
      </w:r>
      <w:r w:rsidRPr="00985E8A">
        <w:rPr>
          <w:rFonts w:ascii="Times New Roman" w:eastAsia="仿宋_GB2312" w:hAnsi="Times New Roman"/>
          <w:sz w:val="32"/>
          <w:szCs w:val="32"/>
        </w:rPr>
        <w:t>1</w:t>
      </w:r>
      <w:r w:rsidRPr="00985E8A">
        <w:rPr>
          <w:rFonts w:ascii="Times New Roman" w:eastAsia="仿宋_GB2312" w:hAnsi="Times New Roman"/>
          <w:sz w:val="32"/>
          <w:szCs w:val="32"/>
        </w:rPr>
        <w:t>学分。</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鼓励将学时较少的课程安排在半学期内完成；鼓励循环开出不同班次课程，最大限度满足学生的选课要求，适应学分制改革深化的需要。</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（七）毕业生能力素质目标实现途径</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1.</w:t>
      </w:r>
      <w:r w:rsidRPr="00985E8A">
        <w:rPr>
          <w:rFonts w:ascii="Times New Roman" w:eastAsia="仿宋_GB2312" w:hAnsi="Times New Roman"/>
          <w:sz w:val="32"/>
          <w:szCs w:val="32"/>
        </w:rPr>
        <w:t>思想道德目标：在公共基础课程中完成。根据国家文件要求，本科生思想政治课有：思想道德修养与法律基础（</w:t>
      </w:r>
      <w:r w:rsidRPr="00985E8A">
        <w:rPr>
          <w:rFonts w:ascii="Times New Roman" w:eastAsia="仿宋_GB2312" w:hAnsi="Times New Roman"/>
          <w:sz w:val="32"/>
          <w:szCs w:val="32"/>
        </w:rPr>
        <w:t>3</w:t>
      </w:r>
      <w:r w:rsidRPr="00985E8A">
        <w:rPr>
          <w:rFonts w:ascii="Times New Roman" w:eastAsia="仿宋_GB2312" w:hAnsi="Times New Roman"/>
          <w:sz w:val="32"/>
          <w:szCs w:val="32"/>
        </w:rPr>
        <w:t>学分）、中国近代史纲要（</w:t>
      </w:r>
      <w:r w:rsidRPr="00985E8A">
        <w:rPr>
          <w:rFonts w:ascii="Times New Roman" w:eastAsia="仿宋_GB2312" w:hAnsi="Times New Roman"/>
          <w:sz w:val="32"/>
          <w:szCs w:val="32"/>
        </w:rPr>
        <w:t>2</w:t>
      </w:r>
      <w:r w:rsidRPr="00985E8A">
        <w:rPr>
          <w:rFonts w:ascii="Times New Roman" w:eastAsia="仿宋_GB2312" w:hAnsi="Times New Roman"/>
          <w:sz w:val="32"/>
          <w:szCs w:val="32"/>
        </w:rPr>
        <w:t>学分）、毛泽东思想和中国特色理论概论（</w:t>
      </w:r>
      <w:r w:rsidRPr="00985E8A">
        <w:rPr>
          <w:rFonts w:ascii="Times New Roman" w:eastAsia="仿宋_GB2312" w:hAnsi="Times New Roman"/>
          <w:sz w:val="32"/>
          <w:szCs w:val="32"/>
        </w:rPr>
        <w:t>6</w:t>
      </w:r>
      <w:r w:rsidRPr="00985E8A">
        <w:rPr>
          <w:rFonts w:ascii="Times New Roman" w:eastAsia="仿宋_GB2312" w:hAnsi="Times New Roman"/>
          <w:sz w:val="32"/>
          <w:szCs w:val="32"/>
        </w:rPr>
        <w:t>学分、马克思主义基本原理（</w:t>
      </w:r>
      <w:r w:rsidRPr="00985E8A">
        <w:rPr>
          <w:rFonts w:ascii="Times New Roman" w:eastAsia="仿宋_GB2312" w:hAnsi="Times New Roman"/>
          <w:sz w:val="32"/>
          <w:szCs w:val="32"/>
        </w:rPr>
        <w:t>3</w:t>
      </w:r>
      <w:r w:rsidRPr="00985E8A">
        <w:rPr>
          <w:rFonts w:ascii="Times New Roman" w:eastAsia="仿宋_GB2312" w:hAnsi="Times New Roman"/>
          <w:sz w:val="32"/>
          <w:szCs w:val="32"/>
        </w:rPr>
        <w:t>学分）、形势与政策（</w:t>
      </w:r>
      <w:r w:rsidRPr="00985E8A">
        <w:rPr>
          <w:rFonts w:ascii="Times New Roman" w:eastAsia="仿宋_GB2312" w:hAnsi="Times New Roman"/>
          <w:sz w:val="32"/>
          <w:szCs w:val="32"/>
        </w:rPr>
        <w:t>2</w:t>
      </w:r>
      <w:r w:rsidRPr="00985E8A">
        <w:rPr>
          <w:rFonts w:ascii="Times New Roman" w:eastAsia="仿宋_GB2312" w:hAnsi="Times New Roman"/>
          <w:sz w:val="32"/>
          <w:szCs w:val="32"/>
        </w:rPr>
        <w:t>学分）、就业指导（</w:t>
      </w:r>
      <w:r w:rsidRPr="00985E8A">
        <w:rPr>
          <w:rFonts w:ascii="Times New Roman" w:eastAsia="仿宋_GB2312" w:hAnsi="Times New Roman"/>
          <w:sz w:val="32"/>
          <w:szCs w:val="32"/>
        </w:rPr>
        <w:t>1</w:t>
      </w:r>
      <w:r w:rsidRPr="00985E8A">
        <w:rPr>
          <w:rFonts w:ascii="Times New Roman" w:eastAsia="仿宋_GB2312" w:hAnsi="Times New Roman"/>
          <w:sz w:val="32"/>
          <w:szCs w:val="32"/>
        </w:rPr>
        <w:t>学分）、创业教育（</w:t>
      </w:r>
      <w:r w:rsidRPr="00985E8A">
        <w:rPr>
          <w:rFonts w:ascii="Times New Roman" w:eastAsia="仿宋_GB2312" w:hAnsi="Times New Roman"/>
          <w:sz w:val="32"/>
          <w:szCs w:val="32"/>
        </w:rPr>
        <w:t>1</w:t>
      </w:r>
      <w:r w:rsidRPr="00985E8A">
        <w:rPr>
          <w:rFonts w:ascii="Times New Roman" w:eastAsia="仿宋_GB2312" w:hAnsi="Times New Roman"/>
          <w:sz w:val="32"/>
          <w:szCs w:val="32"/>
        </w:rPr>
        <w:t>学分）。以上课程全校统一，必须完成</w:t>
      </w:r>
      <w:r w:rsidRPr="00985E8A">
        <w:rPr>
          <w:rFonts w:ascii="Times New Roman" w:eastAsia="仿宋_GB2312" w:hAnsi="Times New Roman"/>
          <w:sz w:val="32"/>
          <w:szCs w:val="32"/>
        </w:rPr>
        <w:t>1/3</w:t>
      </w:r>
      <w:r w:rsidRPr="00985E8A">
        <w:rPr>
          <w:rFonts w:ascii="Times New Roman" w:eastAsia="仿宋_GB2312" w:hAnsi="Times New Roman"/>
          <w:sz w:val="32"/>
          <w:szCs w:val="32"/>
        </w:rPr>
        <w:t>以上自学、网络或反转课堂的学时，学生需修满此类必修学分方能毕业。</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2</w:t>
      </w:r>
      <w:r w:rsidRPr="00985E8A">
        <w:rPr>
          <w:rFonts w:ascii="Times New Roman" w:eastAsia="仿宋_GB2312" w:hAnsi="Times New Roman"/>
          <w:sz w:val="32"/>
          <w:szCs w:val="32"/>
        </w:rPr>
        <w:t>．知识与实践能力目标：每个专业在学科基础平台课程中均需设置</w:t>
      </w:r>
      <w:r w:rsidRPr="00985E8A">
        <w:rPr>
          <w:rFonts w:ascii="Times New Roman" w:eastAsia="仿宋_GB2312" w:hAnsi="Times New Roman"/>
          <w:sz w:val="32"/>
          <w:szCs w:val="32"/>
        </w:rPr>
        <w:t>1</w:t>
      </w:r>
      <w:r w:rsidRPr="00985E8A">
        <w:rPr>
          <w:rFonts w:ascii="Times New Roman" w:eastAsia="仿宋_GB2312" w:hAnsi="Times New Roman"/>
          <w:sz w:val="32"/>
          <w:szCs w:val="32"/>
        </w:rPr>
        <w:t>个学分的《专业导论》类课程，主要介绍专业的概况、发展趋势、课程简介、就业与深造趋向等内容，便于学生了解专业，帮助学生进行合理的职业生涯规划。该课程以讲座和咨询的形式开设。</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lastRenderedPageBreak/>
        <w:t>知识与实践能力培养目标具体执行要求如下：</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w:t>
      </w:r>
      <w:r w:rsidRPr="00985E8A">
        <w:rPr>
          <w:rFonts w:ascii="Times New Roman" w:eastAsia="仿宋_GB2312" w:hAnsi="Times New Roman"/>
          <w:sz w:val="32"/>
          <w:szCs w:val="32"/>
        </w:rPr>
        <w:t>1</w:t>
      </w:r>
      <w:r w:rsidRPr="00985E8A">
        <w:rPr>
          <w:rFonts w:ascii="Times New Roman" w:eastAsia="仿宋_GB2312" w:hAnsi="Times New Roman"/>
          <w:sz w:val="32"/>
          <w:szCs w:val="32"/>
        </w:rPr>
        <w:t>）释放学生自主学习的时间和空间。严格控制必修课学时，平均每学期必修课周学时数不超过</w:t>
      </w:r>
      <w:r w:rsidRPr="00985E8A">
        <w:rPr>
          <w:rFonts w:ascii="Times New Roman" w:eastAsia="仿宋_GB2312" w:hAnsi="Times New Roman"/>
          <w:sz w:val="32"/>
          <w:szCs w:val="32"/>
        </w:rPr>
        <w:t>22</w:t>
      </w:r>
      <w:r w:rsidRPr="00985E8A">
        <w:rPr>
          <w:rFonts w:ascii="Times New Roman" w:eastAsia="仿宋_GB2312" w:hAnsi="Times New Roman"/>
          <w:sz w:val="32"/>
          <w:szCs w:val="32"/>
        </w:rPr>
        <w:t>学时。保证选修学分比例。各专业以选修课（包含专业基础限选课、专业拓展课、公共选修课、第二课堂）达到总学分（除见习、实习外）</w:t>
      </w:r>
      <w:r w:rsidRPr="00985E8A">
        <w:rPr>
          <w:rFonts w:ascii="Times New Roman" w:eastAsia="仿宋_GB2312" w:hAnsi="Times New Roman"/>
          <w:sz w:val="32"/>
          <w:szCs w:val="32"/>
        </w:rPr>
        <w:t>20%</w:t>
      </w:r>
      <w:r w:rsidRPr="00985E8A">
        <w:rPr>
          <w:rFonts w:ascii="Times New Roman" w:eastAsia="仿宋_GB2312" w:hAnsi="Times New Roman"/>
          <w:sz w:val="32"/>
          <w:szCs w:val="32"/>
        </w:rPr>
        <w:t>以上。各专业为学生提供的选修课（限选）学时（学分）总量必须是规定修读学分数的</w:t>
      </w:r>
      <w:r w:rsidRPr="00985E8A">
        <w:rPr>
          <w:rFonts w:ascii="Times New Roman" w:eastAsia="仿宋_GB2312" w:hAnsi="Times New Roman"/>
          <w:sz w:val="32"/>
          <w:szCs w:val="32"/>
        </w:rPr>
        <w:t>1.5</w:t>
      </w:r>
      <w:r w:rsidRPr="00985E8A">
        <w:rPr>
          <w:rFonts w:ascii="Times New Roman" w:eastAsia="仿宋_GB2312" w:hAnsi="Times New Roman"/>
          <w:sz w:val="32"/>
          <w:szCs w:val="32"/>
        </w:rPr>
        <w:t>～</w:t>
      </w:r>
      <w:r w:rsidRPr="00985E8A">
        <w:rPr>
          <w:rFonts w:ascii="Times New Roman" w:eastAsia="仿宋_GB2312" w:hAnsi="Times New Roman"/>
          <w:sz w:val="32"/>
          <w:szCs w:val="32"/>
        </w:rPr>
        <w:t>2</w:t>
      </w:r>
      <w:r w:rsidRPr="00985E8A">
        <w:rPr>
          <w:rFonts w:ascii="Times New Roman" w:eastAsia="仿宋_GB2312" w:hAnsi="Times New Roman"/>
          <w:sz w:val="32"/>
          <w:szCs w:val="32"/>
        </w:rPr>
        <w:t>倍，提供的课程资源中包括网络学习资源。</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w:t>
      </w:r>
      <w:r w:rsidRPr="00985E8A">
        <w:rPr>
          <w:rFonts w:ascii="Times New Roman" w:eastAsia="仿宋_GB2312" w:hAnsi="Times New Roman"/>
          <w:sz w:val="32"/>
          <w:szCs w:val="32"/>
        </w:rPr>
        <w:t>2</w:t>
      </w:r>
      <w:r w:rsidRPr="00985E8A">
        <w:rPr>
          <w:rFonts w:ascii="Times New Roman" w:eastAsia="仿宋_GB2312" w:hAnsi="Times New Roman"/>
          <w:sz w:val="32"/>
          <w:szCs w:val="32"/>
        </w:rPr>
        <w:t>）五年制中医学、针灸推拿学、壮医学、临床医学、口腔医学、中西医临床医学、临床药学总学分</w:t>
      </w:r>
      <w:r w:rsidRPr="00985E8A">
        <w:rPr>
          <w:rFonts w:ascii="Times New Roman" w:eastAsia="仿宋_GB2312" w:hAnsi="Times New Roman"/>
          <w:sz w:val="32"/>
          <w:szCs w:val="32"/>
        </w:rPr>
        <w:t>220</w:t>
      </w:r>
      <w:r w:rsidRPr="00985E8A">
        <w:rPr>
          <w:rFonts w:ascii="Times New Roman" w:eastAsia="仿宋_GB2312" w:hAnsi="Times New Roman"/>
          <w:sz w:val="32"/>
          <w:szCs w:val="32"/>
        </w:rPr>
        <w:t>，必修课总学时（不含毕业实习）应控制在</w:t>
      </w:r>
      <w:r w:rsidRPr="00985E8A">
        <w:rPr>
          <w:rFonts w:ascii="Times New Roman" w:eastAsia="仿宋_GB2312" w:hAnsi="Times New Roman"/>
          <w:sz w:val="32"/>
          <w:szCs w:val="32"/>
        </w:rPr>
        <w:t>3000</w:t>
      </w:r>
      <w:r w:rsidRPr="00985E8A">
        <w:rPr>
          <w:rFonts w:ascii="Times New Roman" w:eastAsia="仿宋_GB2312" w:hAnsi="Times New Roman"/>
          <w:sz w:val="32"/>
          <w:szCs w:val="32"/>
        </w:rPr>
        <w:t>学时范围之内。临床医学、口腔医学专业理论与实践比应达到</w:t>
      </w:r>
      <w:r w:rsidRPr="00985E8A">
        <w:rPr>
          <w:rFonts w:ascii="Times New Roman" w:eastAsia="仿宋_GB2312" w:hAnsi="Times New Roman"/>
          <w:sz w:val="32"/>
          <w:szCs w:val="32"/>
        </w:rPr>
        <w:t>1</w:t>
      </w:r>
      <w:r w:rsidRPr="00985E8A">
        <w:rPr>
          <w:rFonts w:ascii="Times New Roman" w:eastAsia="仿宋_GB2312" w:hAnsi="Times New Roman"/>
          <w:sz w:val="32"/>
          <w:szCs w:val="32"/>
        </w:rPr>
        <w:t>：</w:t>
      </w:r>
      <w:r w:rsidRPr="00985E8A">
        <w:rPr>
          <w:rFonts w:ascii="Times New Roman" w:eastAsia="仿宋_GB2312" w:hAnsi="Times New Roman"/>
          <w:sz w:val="32"/>
          <w:szCs w:val="32"/>
        </w:rPr>
        <w:t>1</w:t>
      </w:r>
      <w:r w:rsidRPr="00985E8A">
        <w:rPr>
          <w:rFonts w:ascii="Times New Roman" w:eastAsia="仿宋_GB2312" w:hAnsi="Times New Roman"/>
          <w:sz w:val="32"/>
          <w:szCs w:val="32"/>
        </w:rPr>
        <w:t>，中医类本科专业理论时数可略多于实践时数；传统</w:t>
      </w:r>
      <w:proofErr w:type="gramStart"/>
      <w:r w:rsidRPr="00985E8A">
        <w:rPr>
          <w:rFonts w:ascii="Times New Roman" w:eastAsia="仿宋_GB2312" w:hAnsi="Times New Roman"/>
          <w:sz w:val="32"/>
          <w:szCs w:val="32"/>
        </w:rPr>
        <w:t>班理论</w:t>
      </w:r>
      <w:proofErr w:type="gramEnd"/>
      <w:r w:rsidRPr="00985E8A">
        <w:rPr>
          <w:rFonts w:ascii="Times New Roman" w:eastAsia="仿宋_GB2312" w:hAnsi="Times New Roman"/>
          <w:sz w:val="32"/>
          <w:szCs w:val="32"/>
        </w:rPr>
        <w:t>课程</w:t>
      </w:r>
      <w:r w:rsidR="00856D42" w:rsidRPr="00985E8A">
        <w:rPr>
          <w:rFonts w:ascii="Times New Roman" w:eastAsia="仿宋_GB2312" w:hAnsi="Times New Roman"/>
          <w:sz w:val="32"/>
          <w:szCs w:val="32"/>
        </w:rPr>
        <w:t>在</w:t>
      </w:r>
      <w:r w:rsidRPr="00985E8A">
        <w:rPr>
          <w:rFonts w:ascii="Times New Roman" w:eastAsia="仿宋_GB2312" w:hAnsi="Times New Roman"/>
          <w:sz w:val="32"/>
          <w:szCs w:val="32"/>
        </w:rPr>
        <w:t>7</w:t>
      </w:r>
      <w:r w:rsidRPr="00985E8A">
        <w:rPr>
          <w:rFonts w:ascii="Times New Roman" w:eastAsia="仿宋_GB2312" w:hAnsi="Times New Roman"/>
          <w:sz w:val="32"/>
          <w:szCs w:val="32"/>
        </w:rPr>
        <w:t>个学期</w:t>
      </w:r>
      <w:r w:rsidR="00856D42" w:rsidRPr="00985E8A">
        <w:rPr>
          <w:rFonts w:ascii="Times New Roman" w:eastAsia="仿宋_GB2312" w:hAnsi="Times New Roman"/>
          <w:sz w:val="32"/>
          <w:szCs w:val="32"/>
        </w:rPr>
        <w:t>内</w:t>
      </w:r>
      <w:r w:rsidRPr="00985E8A">
        <w:rPr>
          <w:rFonts w:ascii="Times New Roman" w:eastAsia="仿宋_GB2312" w:hAnsi="Times New Roman"/>
          <w:sz w:val="32"/>
          <w:szCs w:val="32"/>
        </w:rPr>
        <w:t>完成，毕业实习三个学期。</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w:t>
      </w:r>
      <w:r w:rsidRPr="00985E8A">
        <w:rPr>
          <w:rFonts w:ascii="Times New Roman" w:eastAsia="仿宋_GB2312" w:hAnsi="Times New Roman"/>
          <w:sz w:val="32"/>
          <w:szCs w:val="32"/>
        </w:rPr>
        <w:t>3</w:t>
      </w:r>
      <w:r w:rsidRPr="00985E8A">
        <w:rPr>
          <w:rFonts w:ascii="Times New Roman" w:eastAsia="仿宋_GB2312" w:hAnsi="Times New Roman"/>
          <w:sz w:val="32"/>
          <w:szCs w:val="32"/>
        </w:rPr>
        <w:t>）四年制护理（英语方向）等本科专业总学分：</w:t>
      </w:r>
      <w:r w:rsidRPr="00985E8A">
        <w:rPr>
          <w:rFonts w:ascii="Times New Roman" w:eastAsia="仿宋_GB2312" w:hAnsi="Times New Roman"/>
          <w:sz w:val="32"/>
          <w:szCs w:val="32"/>
        </w:rPr>
        <w:t>200</w:t>
      </w:r>
      <w:r w:rsidRPr="00985E8A">
        <w:rPr>
          <w:rFonts w:ascii="Times New Roman" w:eastAsia="仿宋_GB2312" w:hAnsi="Times New Roman"/>
          <w:sz w:val="32"/>
          <w:szCs w:val="32"/>
        </w:rPr>
        <w:t>，必修课总学时（不含毕业实习）应控制在</w:t>
      </w:r>
      <w:r w:rsidRPr="00985E8A">
        <w:rPr>
          <w:rFonts w:ascii="Times New Roman" w:eastAsia="仿宋_GB2312" w:hAnsi="Times New Roman"/>
          <w:sz w:val="32"/>
          <w:szCs w:val="32"/>
        </w:rPr>
        <w:t>2800</w:t>
      </w:r>
      <w:r w:rsidRPr="00985E8A">
        <w:rPr>
          <w:rFonts w:ascii="Times New Roman" w:eastAsia="仿宋_GB2312" w:hAnsi="Times New Roman"/>
          <w:sz w:val="32"/>
          <w:szCs w:val="32"/>
        </w:rPr>
        <w:t>学时范围内，理论与实践比应达到</w:t>
      </w:r>
      <w:r w:rsidRPr="00985E8A">
        <w:rPr>
          <w:rFonts w:ascii="Times New Roman" w:eastAsia="仿宋_GB2312" w:hAnsi="Times New Roman"/>
          <w:sz w:val="32"/>
          <w:szCs w:val="32"/>
        </w:rPr>
        <w:t>1</w:t>
      </w:r>
      <w:r w:rsidRPr="00985E8A">
        <w:rPr>
          <w:rFonts w:ascii="Times New Roman" w:eastAsia="仿宋_GB2312" w:hAnsi="Times New Roman"/>
          <w:sz w:val="32"/>
          <w:szCs w:val="32"/>
        </w:rPr>
        <w:t>：</w:t>
      </w:r>
      <w:r w:rsidRPr="00985E8A">
        <w:rPr>
          <w:rFonts w:ascii="Times New Roman" w:eastAsia="仿宋_GB2312" w:hAnsi="Times New Roman"/>
          <w:sz w:val="32"/>
          <w:szCs w:val="32"/>
        </w:rPr>
        <w:t>1</w:t>
      </w:r>
      <w:r w:rsidRPr="00985E8A">
        <w:rPr>
          <w:rFonts w:ascii="Times New Roman" w:eastAsia="仿宋_GB2312" w:hAnsi="Times New Roman"/>
          <w:sz w:val="32"/>
          <w:szCs w:val="32"/>
        </w:rPr>
        <w:t>。</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w:t>
      </w:r>
      <w:r w:rsidRPr="00985E8A">
        <w:rPr>
          <w:rFonts w:ascii="Times New Roman" w:eastAsia="仿宋_GB2312" w:hAnsi="Times New Roman"/>
          <w:sz w:val="32"/>
          <w:szCs w:val="32"/>
        </w:rPr>
        <w:t>4</w:t>
      </w:r>
      <w:r w:rsidRPr="00985E8A">
        <w:rPr>
          <w:rFonts w:ascii="Times New Roman" w:eastAsia="仿宋_GB2312" w:hAnsi="Times New Roman"/>
          <w:sz w:val="32"/>
          <w:szCs w:val="32"/>
        </w:rPr>
        <w:t>）四年制中药学、药学、制药工程、药物制剂、中药资源与开发、食品科学与工程、护理学、食品卫生与营养学、医学检验技术、康复治疗学、应用心理学、信息系统与信息管理、公共事业管理（卫生方向）专业、市场营销（医药营销方向）总学分</w:t>
      </w:r>
      <w:r w:rsidRPr="00985E8A">
        <w:rPr>
          <w:rFonts w:ascii="Times New Roman" w:eastAsia="仿宋_GB2312" w:hAnsi="Times New Roman"/>
          <w:sz w:val="32"/>
          <w:szCs w:val="32"/>
        </w:rPr>
        <w:t>175</w:t>
      </w:r>
      <w:r w:rsidRPr="00985E8A">
        <w:rPr>
          <w:rFonts w:ascii="Times New Roman" w:eastAsia="仿宋_GB2312" w:hAnsi="Times New Roman"/>
          <w:sz w:val="32"/>
          <w:szCs w:val="32"/>
        </w:rPr>
        <w:t>，必修课总学时（不含毕业实习）</w:t>
      </w:r>
      <w:r w:rsidRPr="00985E8A">
        <w:rPr>
          <w:rFonts w:ascii="Times New Roman" w:eastAsia="仿宋_GB2312" w:hAnsi="Times New Roman"/>
          <w:sz w:val="32"/>
          <w:szCs w:val="32"/>
        </w:rPr>
        <w:lastRenderedPageBreak/>
        <w:t>应控制在</w:t>
      </w:r>
      <w:r w:rsidRPr="00985E8A">
        <w:rPr>
          <w:rFonts w:ascii="Times New Roman" w:eastAsia="仿宋_GB2312" w:hAnsi="Times New Roman"/>
          <w:sz w:val="32"/>
          <w:szCs w:val="32"/>
        </w:rPr>
        <w:t>2600</w:t>
      </w:r>
      <w:r w:rsidRPr="00985E8A">
        <w:rPr>
          <w:rFonts w:ascii="Times New Roman" w:eastAsia="仿宋_GB2312" w:hAnsi="Times New Roman"/>
          <w:sz w:val="32"/>
          <w:szCs w:val="32"/>
        </w:rPr>
        <w:t>学时，理论与实践比应达到</w:t>
      </w:r>
      <w:r w:rsidRPr="00985E8A">
        <w:rPr>
          <w:rFonts w:ascii="Times New Roman" w:eastAsia="仿宋_GB2312" w:hAnsi="Times New Roman"/>
          <w:sz w:val="32"/>
          <w:szCs w:val="32"/>
        </w:rPr>
        <w:t>2:1</w:t>
      </w:r>
      <w:r w:rsidRPr="00985E8A">
        <w:rPr>
          <w:rFonts w:ascii="Times New Roman" w:eastAsia="仿宋_GB2312" w:hAnsi="Times New Roman"/>
          <w:sz w:val="32"/>
          <w:szCs w:val="32"/>
        </w:rPr>
        <w:t>。</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3.</w:t>
      </w:r>
      <w:r w:rsidRPr="00985E8A">
        <w:rPr>
          <w:rFonts w:ascii="Times New Roman" w:eastAsia="仿宋_GB2312" w:hAnsi="Times New Roman"/>
          <w:sz w:val="32"/>
          <w:szCs w:val="32"/>
        </w:rPr>
        <w:t>医学、护理本科生实行分段见习制。时间为</w:t>
      </w:r>
      <w:r w:rsidRPr="00985E8A">
        <w:rPr>
          <w:rFonts w:ascii="Times New Roman" w:eastAsia="仿宋_GB2312" w:hAnsi="Times New Roman"/>
          <w:sz w:val="32"/>
          <w:szCs w:val="32"/>
        </w:rPr>
        <w:t>15</w:t>
      </w:r>
      <w:r w:rsidRPr="00985E8A">
        <w:rPr>
          <w:rFonts w:ascii="Times New Roman" w:eastAsia="仿宋_GB2312" w:hAnsi="Times New Roman"/>
          <w:sz w:val="32"/>
          <w:szCs w:val="32"/>
        </w:rPr>
        <w:t>周，从第</w:t>
      </w:r>
      <w:r w:rsidRPr="00985E8A">
        <w:rPr>
          <w:rFonts w:ascii="Times New Roman" w:eastAsia="仿宋_GB2312" w:hAnsi="Times New Roman"/>
          <w:sz w:val="32"/>
          <w:szCs w:val="32"/>
        </w:rPr>
        <w:t>2</w:t>
      </w:r>
      <w:r w:rsidRPr="00985E8A">
        <w:rPr>
          <w:rFonts w:ascii="Times New Roman" w:eastAsia="仿宋_GB2312" w:hAnsi="Times New Roman"/>
          <w:sz w:val="32"/>
          <w:szCs w:val="32"/>
        </w:rPr>
        <w:t>学期以后，安排在每学期期末，并实行阶段实践考核。</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4.</w:t>
      </w:r>
      <w:r w:rsidRPr="00985E8A">
        <w:rPr>
          <w:rFonts w:ascii="Times New Roman" w:eastAsia="仿宋_GB2312" w:hAnsi="Times New Roman"/>
          <w:sz w:val="32"/>
          <w:szCs w:val="32"/>
        </w:rPr>
        <w:t>社会科学能力目标：公共外语教学需符合各专业培养要求，公共英语</w:t>
      </w:r>
      <w:proofErr w:type="gramStart"/>
      <w:r w:rsidRPr="00985E8A">
        <w:rPr>
          <w:rFonts w:ascii="Times New Roman" w:eastAsia="仿宋_GB2312" w:hAnsi="Times New Roman"/>
          <w:sz w:val="32"/>
          <w:szCs w:val="32"/>
        </w:rPr>
        <w:t>教学总</w:t>
      </w:r>
      <w:proofErr w:type="gramEnd"/>
      <w:r w:rsidRPr="00985E8A">
        <w:rPr>
          <w:rFonts w:ascii="Times New Roman" w:eastAsia="仿宋_GB2312" w:hAnsi="Times New Roman"/>
          <w:sz w:val="32"/>
          <w:szCs w:val="32"/>
        </w:rPr>
        <w:t>时数全院本科生统一为必修</w:t>
      </w:r>
      <w:r w:rsidRPr="00985E8A">
        <w:rPr>
          <w:rFonts w:ascii="Times New Roman" w:eastAsia="仿宋_GB2312" w:hAnsi="Times New Roman"/>
          <w:sz w:val="32"/>
          <w:szCs w:val="32"/>
        </w:rPr>
        <w:t>136</w:t>
      </w:r>
      <w:r w:rsidRPr="00985E8A">
        <w:rPr>
          <w:rFonts w:ascii="Times New Roman" w:eastAsia="仿宋_GB2312" w:hAnsi="Times New Roman"/>
          <w:sz w:val="32"/>
          <w:szCs w:val="32"/>
        </w:rPr>
        <w:t>学时，分为</w:t>
      </w:r>
      <w:r w:rsidRPr="00985E8A">
        <w:rPr>
          <w:rFonts w:ascii="Times New Roman" w:eastAsia="仿宋_GB2312" w:hAnsi="Times New Roman"/>
          <w:sz w:val="32"/>
          <w:szCs w:val="32"/>
        </w:rPr>
        <w:t>2</w:t>
      </w:r>
      <w:r w:rsidRPr="00985E8A">
        <w:rPr>
          <w:rFonts w:ascii="Times New Roman" w:eastAsia="仿宋_GB2312" w:hAnsi="Times New Roman"/>
          <w:sz w:val="32"/>
          <w:szCs w:val="32"/>
        </w:rPr>
        <w:t>个学期上课，外语公共选修课</w:t>
      </w:r>
      <w:r w:rsidRPr="00985E8A">
        <w:rPr>
          <w:rFonts w:ascii="Times New Roman" w:eastAsia="仿宋_GB2312" w:hAnsi="Times New Roman"/>
          <w:sz w:val="32"/>
          <w:szCs w:val="32"/>
        </w:rPr>
        <w:t>102</w:t>
      </w:r>
      <w:r w:rsidRPr="00985E8A">
        <w:rPr>
          <w:rFonts w:ascii="Times New Roman" w:eastAsia="仿宋_GB2312" w:hAnsi="Times New Roman"/>
          <w:sz w:val="32"/>
          <w:szCs w:val="32"/>
        </w:rPr>
        <w:t>学时，鼓励选修。计算机应用基础课程总学时为</w:t>
      </w:r>
      <w:r w:rsidRPr="00985E8A">
        <w:rPr>
          <w:rFonts w:ascii="Times New Roman" w:eastAsia="仿宋_GB2312" w:hAnsi="Times New Roman"/>
          <w:sz w:val="32"/>
          <w:szCs w:val="32"/>
        </w:rPr>
        <w:t>42</w:t>
      </w:r>
      <w:r w:rsidRPr="00985E8A">
        <w:rPr>
          <w:rFonts w:ascii="Times New Roman" w:eastAsia="仿宋_GB2312" w:hAnsi="Times New Roman"/>
          <w:sz w:val="32"/>
          <w:szCs w:val="32"/>
        </w:rPr>
        <w:t>学时，理论</w:t>
      </w:r>
      <w:r w:rsidRPr="00985E8A">
        <w:rPr>
          <w:rFonts w:ascii="Times New Roman" w:eastAsia="仿宋_GB2312" w:hAnsi="Times New Roman"/>
          <w:sz w:val="32"/>
          <w:szCs w:val="32"/>
        </w:rPr>
        <w:t>20</w:t>
      </w:r>
      <w:r w:rsidRPr="00985E8A">
        <w:rPr>
          <w:rFonts w:ascii="Times New Roman" w:eastAsia="仿宋_GB2312" w:hAnsi="Times New Roman"/>
          <w:sz w:val="32"/>
          <w:szCs w:val="32"/>
        </w:rPr>
        <w:t>学时，实践</w:t>
      </w:r>
      <w:r w:rsidRPr="00985E8A">
        <w:rPr>
          <w:rFonts w:ascii="Times New Roman" w:eastAsia="仿宋_GB2312" w:hAnsi="Times New Roman"/>
          <w:sz w:val="32"/>
          <w:szCs w:val="32"/>
        </w:rPr>
        <w:t>20</w:t>
      </w:r>
      <w:r w:rsidRPr="00985E8A">
        <w:rPr>
          <w:rFonts w:ascii="Times New Roman" w:eastAsia="仿宋_GB2312" w:hAnsi="Times New Roman"/>
          <w:sz w:val="32"/>
          <w:szCs w:val="32"/>
        </w:rPr>
        <w:t>学时，网络学习</w:t>
      </w:r>
      <w:r w:rsidRPr="00985E8A">
        <w:rPr>
          <w:rFonts w:ascii="Times New Roman" w:eastAsia="仿宋_GB2312" w:hAnsi="Times New Roman"/>
          <w:sz w:val="32"/>
          <w:szCs w:val="32"/>
        </w:rPr>
        <w:t>2</w:t>
      </w:r>
      <w:r w:rsidRPr="00985E8A">
        <w:rPr>
          <w:rFonts w:ascii="Times New Roman" w:eastAsia="仿宋_GB2312" w:hAnsi="Times New Roman"/>
          <w:sz w:val="32"/>
          <w:szCs w:val="32"/>
        </w:rPr>
        <w:t>学时。</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5.</w:t>
      </w:r>
      <w:r w:rsidRPr="00985E8A">
        <w:rPr>
          <w:rFonts w:ascii="Times New Roman" w:eastAsia="仿宋_GB2312" w:hAnsi="Times New Roman"/>
          <w:sz w:val="32"/>
          <w:szCs w:val="32"/>
        </w:rPr>
        <w:t>医学专业学生毕业实习时间为</w:t>
      </w:r>
      <w:r w:rsidRPr="00985E8A">
        <w:rPr>
          <w:rFonts w:ascii="Times New Roman" w:eastAsia="仿宋_GB2312" w:hAnsi="Times New Roman"/>
          <w:sz w:val="32"/>
          <w:szCs w:val="32"/>
        </w:rPr>
        <w:t>52</w:t>
      </w:r>
      <w:r w:rsidRPr="00985E8A">
        <w:rPr>
          <w:rFonts w:ascii="Times New Roman" w:eastAsia="仿宋_GB2312" w:hAnsi="Times New Roman"/>
          <w:sz w:val="32"/>
          <w:szCs w:val="32"/>
        </w:rPr>
        <w:t>周（传统班应达到</w:t>
      </w:r>
      <w:r w:rsidRPr="00985E8A">
        <w:rPr>
          <w:rFonts w:ascii="Times New Roman" w:eastAsia="仿宋_GB2312" w:hAnsi="Times New Roman"/>
          <w:sz w:val="32"/>
          <w:szCs w:val="32"/>
        </w:rPr>
        <w:t>67</w:t>
      </w:r>
      <w:r w:rsidRPr="00985E8A">
        <w:rPr>
          <w:rFonts w:ascii="Times New Roman" w:eastAsia="仿宋_GB2312" w:hAnsi="Times New Roman"/>
          <w:sz w:val="32"/>
          <w:szCs w:val="32"/>
        </w:rPr>
        <w:t>周）；康复医学、医学检验技术专业学生毕业实习时间为</w:t>
      </w:r>
      <w:r w:rsidRPr="00985E8A">
        <w:rPr>
          <w:rFonts w:ascii="Times New Roman" w:eastAsia="仿宋_GB2312" w:hAnsi="Times New Roman"/>
          <w:sz w:val="32"/>
          <w:szCs w:val="32"/>
        </w:rPr>
        <w:t>48</w:t>
      </w:r>
      <w:r w:rsidRPr="00985E8A">
        <w:rPr>
          <w:rFonts w:ascii="Times New Roman" w:eastAsia="仿宋_GB2312" w:hAnsi="Times New Roman"/>
          <w:sz w:val="32"/>
          <w:szCs w:val="32"/>
        </w:rPr>
        <w:t>周；护理学、临床药学专业学生毕业实习时间为</w:t>
      </w:r>
      <w:r w:rsidRPr="00985E8A">
        <w:rPr>
          <w:rFonts w:ascii="Times New Roman" w:eastAsia="仿宋_GB2312" w:hAnsi="Times New Roman"/>
          <w:sz w:val="32"/>
          <w:szCs w:val="32"/>
        </w:rPr>
        <w:t>40</w:t>
      </w:r>
      <w:r w:rsidRPr="00985E8A">
        <w:rPr>
          <w:rFonts w:ascii="Times New Roman" w:eastAsia="仿宋_GB2312" w:hAnsi="Times New Roman"/>
          <w:sz w:val="32"/>
          <w:szCs w:val="32"/>
        </w:rPr>
        <w:t>周；药学类、管理类专业学生毕业实习时间为</w:t>
      </w:r>
      <w:r w:rsidRPr="00985E8A">
        <w:rPr>
          <w:rFonts w:ascii="Times New Roman" w:eastAsia="仿宋_GB2312" w:hAnsi="Times New Roman"/>
          <w:sz w:val="32"/>
          <w:szCs w:val="32"/>
        </w:rPr>
        <w:t>25</w:t>
      </w:r>
      <w:r w:rsidRPr="00985E8A">
        <w:rPr>
          <w:rFonts w:ascii="Times New Roman" w:eastAsia="仿宋_GB2312" w:hAnsi="Times New Roman"/>
          <w:sz w:val="32"/>
          <w:szCs w:val="32"/>
        </w:rPr>
        <w:t>周。</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6.</w:t>
      </w:r>
      <w:r w:rsidRPr="00985E8A">
        <w:rPr>
          <w:rFonts w:ascii="Times New Roman" w:eastAsia="仿宋_GB2312" w:hAnsi="Times New Roman"/>
          <w:sz w:val="32"/>
          <w:szCs w:val="32"/>
        </w:rPr>
        <w:t>体质目标：体育课总学时为</w:t>
      </w:r>
      <w:r w:rsidRPr="00985E8A">
        <w:rPr>
          <w:rFonts w:ascii="Times New Roman" w:eastAsia="仿宋_GB2312" w:hAnsi="Times New Roman"/>
          <w:sz w:val="32"/>
          <w:szCs w:val="32"/>
        </w:rPr>
        <w:t>144</w:t>
      </w:r>
      <w:r w:rsidRPr="00985E8A">
        <w:rPr>
          <w:rFonts w:ascii="Times New Roman" w:eastAsia="仿宋_GB2312" w:hAnsi="Times New Roman"/>
          <w:sz w:val="32"/>
          <w:szCs w:val="32"/>
        </w:rPr>
        <w:t>学时，分</w:t>
      </w:r>
      <w:r w:rsidRPr="00985E8A">
        <w:rPr>
          <w:rFonts w:ascii="Times New Roman" w:eastAsia="仿宋_GB2312" w:hAnsi="Times New Roman"/>
          <w:sz w:val="32"/>
          <w:szCs w:val="32"/>
        </w:rPr>
        <w:t>4</w:t>
      </w:r>
      <w:r w:rsidRPr="00985E8A">
        <w:rPr>
          <w:rFonts w:ascii="Times New Roman" w:eastAsia="仿宋_GB2312" w:hAnsi="Times New Roman"/>
          <w:sz w:val="32"/>
          <w:szCs w:val="32"/>
        </w:rPr>
        <w:t>个学期完成，第一学年为必修，第二学年为选修。军事训练安排第一学期完成，时间为</w:t>
      </w:r>
      <w:r w:rsidRPr="00985E8A">
        <w:rPr>
          <w:rFonts w:ascii="Times New Roman" w:eastAsia="仿宋_GB2312" w:hAnsi="Times New Roman"/>
          <w:sz w:val="32"/>
          <w:szCs w:val="32"/>
        </w:rPr>
        <w:t>2</w:t>
      </w:r>
      <w:r w:rsidRPr="00985E8A">
        <w:rPr>
          <w:rFonts w:ascii="Times New Roman" w:eastAsia="仿宋_GB2312" w:hAnsi="Times New Roman"/>
          <w:sz w:val="32"/>
          <w:szCs w:val="32"/>
        </w:rPr>
        <w:t>周。</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（六）课程学分层次</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每门课程可以分为必修课和选修课两个档次，分不同学分和课时，但大专业（包括方向）的同一课程，学分课时保持一致。非同类专业的相同课程，向该专业的选修课程学分尽量保证教研室每学期的课时均衡性。</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五、培养方案及教学计划修订的工作步骤</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1.</w:t>
      </w:r>
      <w:r w:rsidRPr="00985E8A">
        <w:rPr>
          <w:rFonts w:ascii="Times New Roman" w:eastAsia="仿宋_GB2312" w:hAnsi="Times New Roman"/>
          <w:sz w:val="32"/>
          <w:szCs w:val="32"/>
        </w:rPr>
        <w:t>教务处组织各学院和相关行业专家，根据本原</w:t>
      </w:r>
      <w:proofErr w:type="gramStart"/>
      <w:r w:rsidRPr="00985E8A">
        <w:rPr>
          <w:rFonts w:ascii="Times New Roman" w:eastAsia="仿宋_GB2312" w:hAnsi="Times New Roman"/>
          <w:sz w:val="32"/>
          <w:szCs w:val="32"/>
        </w:rPr>
        <w:t>则意见</w:t>
      </w:r>
      <w:proofErr w:type="gramEnd"/>
      <w:r w:rsidRPr="00985E8A">
        <w:rPr>
          <w:rFonts w:ascii="Times New Roman" w:eastAsia="仿宋_GB2312" w:hAnsi="Times New Roman"/>
          <w:sz w:val="32"/>
          <w:szCs w:val="32"/>
        </w:rPr>
        <w:lastRenderedPageBreak/>
        <w:t>确定各类课程，并确定学分分布比例，以此为基础建立各专业培养方案的总体框架，并经学校学术委员会讨论、批准后执行。</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2.</w:t>
      </w:r>
      <w:r w:rsidRPr="00985E8A">
        <w:rPr>
          <w:rFonts w:ascii="Times New Roman" w:eastAsia="仿宋_GB2312" w:hAnsi="Times New Roman"/>
          <w:sz w:val="32"/>
          <w:szCs w:val="32"/>
        </w:rPr>
        <w:t>各学院根据审定的培养方案制订指导性教学计划。</w:t>
      </w:r>
    </w:p>
    <w:p w:rsidR="00300420" w:rsidRPr="00985E8A" w:rsidRDefault="00752AAB" w:rsidP="00985E8A">
      <w:pPr>
        <w:ind w:firstLineChars="200" w:firstLine="640"/>
        <w:rPr>
          <w:rFonts w:ascii="Times New Roman" w:eastAsia="仿宋_GB2312" w:hAnsi="Times New Roman"/>
          <w:sz w:val="32"/>
          <w:szCs w:val="32"/>
        </w:rPr>
      </w:pPr>
      <w:r w:rsidRPr="00985E8A">
        <w:rPr>
          <w:rFonts w:ascii="Times New Roman" w:eastAsia="仿宋_GB2312" w:hAnsi="Times New Roman"/>
          <w:sz w:val="32"/>
          <w:szCs w:val="32"/>
        </w:rPr>
        <w:t>3.</w:t>
      </w:r>
      <w:r w:rsidRPr="00985E8A">
        <w:rPr>
          <w:rFonts w:ascii="Times New Roman" w:eastAsia="仿宋_GB2312" w:hAnsi="Times New Roman"/>
          <w:sz w:val="32"/>
          <w:szCs w:val="32"/>
        </w:rPr>
        <w:t>在执行人才培养方案中，如确需必要的修改和调整，一定作好分析论证，向教务处提出修改和调整的申请。</w:t>
      </w:r>
    </w:p>
    <w:p w:rsidR="00300420" w:rsidRPr="00985E8A" w:rsidRDefault="00300420" w:rsidP="00985E8A">
      <w:pPr>
        <w:ind w:firstLineChars="1550" w:firstLine="4960"/>
        <w:rPr>
          <w:rFonts w:ascii="Times New Roman" w:eastAsia="仿宋_GB2312" w:hAnsi="Times New Roman"/>
          <w:sz w:val="32"/>
          <w:szCs w:val="32"/>
        </w:rPr>
      </w:pPr>
    </w:p>
    <w:p w:rsidR="00300420" w:rsidRPr="00985E8A" w:rsidRDefault="00300420" w:rsidP="00985E8A">
      <w:pPr>
        <w:ind w:firstLineChars="1550" w:firstLine="4960"/>
        <w:rPr>
          <w:rFonts w:ascii="Times New Roman" w:eastAsia="仿宋_GB2312" w:hAnsi="Times New Roman"/>
          <w:sz w:val="32"/>
          <w:szCs w:val="32"/>
        </w:rPr>
      </w:pPr>
    </w:p>
    <w:p w:rsidR="00300420" w:rsidRPr="00985E8A" w:rsidRDefault="00300420" w:rsidP="00985E8A">
      <w:pPr>
        <w:ind w:firstLineChars="1550" w:firstLine="4960"/>
        <w:rPr>
          <w:rFonts w:ascii="Times New Roman" w:eastAsia="仿宋_GB2312" w:hAnsi="Times New Roman"/>
          <w:sz w:val="32"/>
          <w:szCs w:val="32"/>
        </w:rPr>
      </w:pPr>
    </w:p>
    <w:sectPr w:rsidR="00300420" w:rsidRPr="00985E8A" w:rsidSect="00300420">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3F1" w:rsidRDefault="00AC63F1" w:rsidP="00300420">
      <w:r>
        <w:separator/>
      </w:r>
    </w:p>
  </w:endnote>
  <w:endnote w:type="continuationSeparator" w:id="0">
    <w:p w:rsidR="00AC63F1" w:rsidRDefault="00AC63F1" w:rsidP="00300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黑体"/>
    <w:panose1 w:val="02010601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420" w:rsidRDefault="00300420">
    <w:pPr>
      <w:pStyle w:val="a5"/>
      <w:framePr w:wrap="around" w:vAnchor="text" w:hAnchor="margin" w:xAlign="center" w:y="1"/>
      <w:rPr>
        <w:rStyle w:val="a7"/>
      </w:rPr>
    </w:pPr>
    <w:r>
      <w:rPr>
        <w:rStyle w:val="a7"/>
      </w:rPr>
      <w:fldChar w:fldCharType="begin"/>
    </w:r>
    <w:r w:rsidR="00752AAB">
      <w:rPr>
        <w:rStyle w:val="a7"/>
      </w:rPr>
      <w:instrText xml:space="preserve">PAGE  </w:instrText>
    </w:r>
    <w:r>
      <w:rPr>
        <w:rStyle w:val="a7"/>
      </w:rPr>
      <w:fldChar w:fldCharType="end"/>
    </w:r>
  </w:p>
  <w:p w:rsidR="00300420" w:rsidRDefault="0030042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420" w:rsidRDefault="00300420">
    <w:pPr>
      <w:pStyle w:val="a5"/>
      <w:framePr w:wrap="around" w:vAnchor="text" w:hAnchor="margin" w:xAlign="center" w:y="1"/>
      <w:rPr>
        <w:rStyle w:val="a7"/>
        <w:rFonts w:ascii="Times New Roman" w:hAnsi="Times New Roman"/>
        <w:sz w:val="21"/>
        <w:szCs w:val="21"/>
      </w:rPr>
    </w:pPr>
    <w:r>
      <w:rPr>
        <w:rStyle w:val="a7"/>
        <w:rFonts w:ascii="Times New Roman" w:hAnsi="Times New Roman"/>
        <w:sz w:val="21"/>
        <w:szCs w:val="21"/>
      </w:rPr>
      <w:fldChar w:fldCharType="begin"/>
    </w:r>
    <w:r w:rsidR="00752AAB">
      <w:rPr>
        <w:rStyle w:val="a7"/>
        <w:rFonts w:ascii="Times New Roman" w:hAnsi="Times New Roman"/>
        <w:sz w:val="21"/>
        <w:szCs w:val="21"/>
      </w:rPr>
      <w:instrText xml:space="preserve">PAGE  </w:instrText>
    </w:r>
    <w:r>
      <w:rPr>
        <w:rStyle w:val="a7"/>
        <w:rFonts w:ascii="Times New Roman" w:hAnsi="Times New Roman"/>
        <w:sz w:val="21"/>
        <w:szCs w:val="21"/>
      </w:rPr>
      <w:fldChar w:fldCharType="separate"/>
    </w:r>
    <w:r w:rsidR="00985E8A">
      <w:rPr>
        <w:rStyle w:val="a7"/>
        <w:rFonts w:ascii="Times New Roman" w:hAnsi="Times New Roman"/>
        <w:noProof/>
        <w:sz w:val="21"/>
        <w:szCs w:val="21"/>
      </w:rPr>
      <w:t>1</w:t>
    </w:r>
    <w:r>
      <w:rPr>
        <w:rStyle w:val="a7"/>
        <w:rFonts w:ascii="Times New Roman" w:hAnsi="Times New Roman"/>
        <w:sz w:val="21"/>
        <w:szCs w:val="21"/>
      </w:rPr>
      <w:fldChar w:fldCharType="end"/>
    </w:r>
  </w:p>
  <w:p w:rsidR="00300420" w:rsidRDefault="00300420">
    <w:pPr>
      <w:pStyle w:val="a5"/>
      <w:jc w:val="right"/>
    </w:pPr>
  </w:p>
  <w:p w:rsidR="00300420" w:rsidRDefault="0030042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3F1" w:rsidRDefault="00AC63F1" w:rsidP="00300420">
      <w:r>
        <w:separator/>
      </w:r>
    </w:p>
  </w:footnote>
  <w:footnote w:type="continuationSeparator" w:id="0">
    <w:p w:rsidR="00AC63F1" w:rsidRDefault="00AC63F1" w:rsidP="003004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D0A0E"/>
    <w:rsid w:val="00003083"/>
    <w:rsid w:val="00044E1F"/>
    <w:rsid w:val="00056905"/>
    <w:rsid w:val="00072F94"/>
    <w:rsid w:val="00084375"/>
    <w:rsid w:val="000876EA"/>
    <w:rsid w:val="000A790B"/>
    <w:rsid w:val="000F2D21"/>
    <w:rsid w:val="00113C58"/>
    <w:rsid w:val="0018252B"/>
    <w:rsid w:val="00195F1B"/>
    <w:rsid w:val="001E5AC2"/>
    <w:rsid w:val="002044A5"/>
    <w:rsid w:val="00231E9B"/>
    <w:rsid w:val="00240A4A"/>
    <w:rsid w:val="00240BAC"/>
    <w:rsid w:val="00247751"/>
    <w:rsid w:val="0028569F"/>
    <w:rsid w:val="002A4ACC"/>
    <w:rsid w:val="002D4DE8"/>
    <w:rsid w:val="002D61B4"/>
    <w:rsid w:val="002F2EC2"/>
    <w:rsid w:val="00300420"/>
    <w:rsid w:val="003059F1"/>
    <w:rsid w:val="00356FA9"/>
    <w:rsid w:val="003620BE"/>
    <w:rsid w:val="00372A15"/>
    <w:rsid w:val="00375462"/>
    <w:rsid w:val="003A132B"/>
    <w:rsid w:val="003A6804"/>
    <w:rsid w:val="003B35C3"/>
    <w:rsid w:val="003E0302"/>
    <w:rsid w:val="004329E1"/>
    <w:rsid w:val="00456C2C"/>
    <w:rsid w:val="00463D9E"/>
    <w:rsid w:val="00466712"/>
    <w:rsid w:val="00471081"/>
    <w:rsid w:val="00494E15"/>
    <w:rsid w:val="004A61DA"/>
    <w:rsid w:val="004F3EFA"/>
    <w:rsid w:val="0051641C"/>
    <w:rsid w:val="00523852"/>
    <w:rsid w:val="00535422"/>
    <w:rsid w:val="00586345"/>
    <w:rsid w:val="005D04C8"/>
    <w:rsid w:val="005D0A0E"/>
    <w:rsid w:val="005F6849"/>
    <w:rsid w:val="006056D9"/>
    <w:rsid w:val="006119F8"/>
    <w:rsid w:val="0063137E"/>
    <w:rsid w:val="00645F18"/>
    <w:rsid w:val="006644C9"/>
    <w:rsid w:val="00665498"/>
    <w:rsid w:val="00672663"/>
    <w:rsid w:val="00693EBB"/>
    <w:rsid w:val="006D3C4B"/>
    <w:rsid w:val="00706E9C"/>
    <w:rsid w:val="00707EE5"/>
    <w:rsid w:val="00725A2F"/>
    <w:rsid w:val="00752AAB"/>
    <w:rsid w:val="007700DA"/>
    <w:rsid w:val="007B308E"/>
    <w:rsid w:val="00806307"/>
    <w:rsid w:val="008177B7"/>
    <w:rsid w:val="00843868"/>
    <w:rsid w:val="00856D42"/>
    <w:rsid w:val="00864C46"/>
    <w:rsid w:val="00872A5F"/>
    <w:rsid w:val="008C54BF"/>
    <w:rsid w:val="008D095F"/>
    <w:rsid w:val="008D53A6"/>
    <w:rsid w:val="008E2F4A"/>
    <w:rsid w:val="00904100"/>
    <w:rsid w:val="00921F6C"/>
    <w:rsid w:val="0092715B"/>
    <w:rsid w:val="00950305"/>
    <w:rsid w:val="00976534"/>
    <w:rsid w:val="00985E8A"/>
    <w:rsid w:val="00987A29"/>
    <w:rsid w:val="009B00BB"/>
    <w:rsid w:val="009B722D"/>
    <w:rsid w:val="00A36A48"/>
    <w:rsid w:val="00A40586"/>
    <w:rsid w:val="00A47F58"/>
    <w:rsid w:val="00A50ED0"/>
    <w:rsid w:val="00A7200B"/>
    <w:rsid w:val="00A8446A"/>
    <w:rsid w:val="00AA5D23"/>
    <w:rsid w:val="00AC63F1"/>
    <w:rsid w:val="00AE1D73"/>
    <w:rsid w:val="00B03DF3"/>
    <w:rsid w:val="00B209D3"/>
    <w:rsid w:val="00B47FBE"/>
    <w:rsid w:val="00B55A35"/>
    <w:rsid w:val="00B760A1"/>
    <w:rsid w:val="00B860EE"/>
    <w:rsid w:val="00B926B4"/>
    <w:rsid w:val="00BB5B3C"/>
    <w:rsid w:val="00BE734B"/>
    <w:rsid w:val="00BE74BD"/>
    <w:rsid w:val="00C023AF"/>
    <w:rsid w:val="00C02C46"/>
    <w:rsid w:val="00C15776"/>
    <w:rsid w:val="00C25CD6"/>
    <w:rsid w:val="00C32719"/>
    <w:rsid w:val="00C42B83"/>
    <w:rsid w:val="00C5712C"/>
    <w:rsid w:val="00C73D2C"/>
    <w:rsid w:val="00C92164"/>
    <w:rsid w:val="00CD11FC"/>
    <w:rsid w:val="00CD4D9A"/>
    <w:rsid w:val="00D03DCC"/>
    <w:rsid w:val="00D13B9B"/>
    <w:rsid w:val="00D253D0"/>
    <w:rsid w:val="00D4542F"/>
    <w:rsid w:val="00D56BE0"/>
    <w:rsid w:val="00D71687"/>
    <w:rsid w:val="00DF0167"/>
    <w:rsid w:val="00DF5BDC"/>
    <w:rsid w:val="00E004BC"/>
    <w:rsid w:val="00E148F8"/>
    <w:rsid w:val="00E14ECA"/>
    <w:rsid w:val="00E21F1A"/>
    <w:rsid w:val="00E226A7"/>
    <w:rsid w:val="00E47BA9"/>
    <w:rsid w:val="00E90E7E"/>
    <w:rsid w:val="00E92EE2"/>
    <w:rsid w:val="00EB58F2"/>
    <w:rsid w:val="00F21DF0"/>
    <w:rsid w:val="00F37D95"/>
    <w:rsid w:val="00F73EDE"/>
    <w:rsid w:val="00F75F05"/>
    <w:rsid w:val="00F859A5"/>
    <w:rsid w:val="00F904C3"/>
    <w:rsid w:val="00FA3457"/>
    <w:rsid w:val="00FB14EA"/>
    <w:rsid w:val="00FB32C0"/>
    <w:rsid w:val="00FD461F"/>
    <w:rsid w:val="3FEE42A1"/>
    <w:rsid w:val="41E25C87"/>
    <w:rsid w:val="76C92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page number" w:semiHidden="0" w:uiPriority="99" w:unhideWhenUsed="0"/>
    <w:lsdException w:name="Title" w:locked="1" w:semiHidden="0" w:unhideWhenUsed="0" w:qFormat="1"/>
    <w:lsdException w:name="Default Paragraph Font" w:semiHidden="0"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Balloon Text" w:uiPriority="99" w:unhideWhenUsed="0"/>
    <w:lsdException w:name="Table Grid" w:locked="1"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420"/>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300420"/>
    <w:pPr>
      <w:ind w:leftChars="2500" w:left="100"/>
    </w:pPr>
  </w:style>
  <w:style w:type="paragraph" w:styleId="a4">
    <w:name w:val="Balloon Text"/>
    <w:basedOn w:val="a"/>
    <w:link w:val="Char0"/>
    <w:uiPriority w:val="99"/>
    <w:semiHidden/>
    <w:rsid w:val="00300420"/>
    <w:rPr>
      <w:sz w:val="18"/>
      <w:szCs w:val="18"/>
    </w:rPr>
  </w:style>
  <w:style w:type="paragraph" w:styleId="a5">
    <w:name w:val="footer"/>
    <w:basedOn w:val="a"/>
    <w:link w:val="Char1"/>
    <w:uiPriority w:val="99"/>
    <w:rsid w:val="00300420"/>
    <w:pPr>
      <w:tabs>
        <w:tab w:val="center" w:pos="4153"/>
        <w:tab w:val="right" w:pos="8306"/>
      </w:tabs>
      <w:snapToGrid w:val="0"/>
      <w:jc w:val="left"/>
    </w:pPr>
    <w:rPr>
      <w:sz w:val="18"/>
      <w:szCs w:val="18"/>
    </w:rPr>
  </w:style>
  <w:style w:type="paragraph" w:styleId="a6">
    <w:name w:val="header"/>
    <w:basedOn w:val="a"/>
    <w:link w:val="Char2"/>
    <w:uiPriority w:val="99"/>
    <w:rsid w:val="00300420"/>
    <w:pPr>
      <w:pBdr>
        <w:bottom w:val="single" w:sz="6" w:space="1" w:color="auto"/>
      </w:pBdr>
      <w:tabs>
        <w:tab w:val="center" w:pos="4153"/>
        <w:tab w:val="right" w:pos="8306"/>
      </w:tabs>
      <w:snapToGrid w:val="0"/>
      <w:jc w:val="center"/>
    </w:pPr>
    <w:rPr>
      <w:sz w:val="18"/>
      <w:szCs w:val="18"/>
    </w:rPr>
  </w:style>
  <w:style w:type="character" w:styleId="a7">
    <w:name w:val="page number"/>
    <w:uiPriority w:val="99"/>
    <w:rsid w:val="00300420"/>
    <w:rPr>
      <w:rFonts w:cs="Times New Roman"/>
    </w:rPr>
  </w:style>
  <w:style w:type="paragraph" w:customStyle="1" w:styleId="1">
    <w:name w:val="列出段落1"/>
    <w:basedOn w:val="a"/>
    <w:uiPriority w:val="99"/>
    <w:qFormat/>
    <w:rsid w:val="00300420"/>
    <w:pPr>
      <w:ind w:firstLineChars="200" w:firstLine="420"/>
    </w:pPr>
  </w:style>
  <w:style w:type="character" w:customStyle="1" w:styleId="Char2">
    <w:name w:val="页眉 Char"/>
    <w:link w:val="a6"/>
    <w:uiPriority w:val="99"/>
    <w:locked/>
    <w:rsid w:val="00300420"/>
    <w:rPr>
      <w:rFonts w:cs="Times New Roman"/>
      <w:sz w:val="18"/>
      <w:szCs w:val="18"/>
    </w:rPr>
  </w:style>
  <w:style w:type="character" w:customStyle="1" w:styleId="Char1">
    <w:name w:val="页脚 Char"/>
    <w:link w:val="a5"/>
    <w:uiPriority w:val="99"/>
    <w:locked/>
    <w:rsid w:val="00300420"/>
    <w:rPr>
      <w:rFonts w:cs="Times New Roman"/>
      <w:sz w:val="18"/>
      <w:szCs w:val="18"/>
    </w:rPr>
  </w:style>
  <w:style w:type="character" w:customStyle="1" w:styleId="Char">
    <w:name w:val="日期 Char"/>
    <w:link w:val="a3"/>
    <w:uiPriority w:val="99"/>
    <w:semiHidden/>
    <w:locked/>
    <w:rsid w:val="00300420"/>
    <w:rPr>
      <w:rFonts w:cs="Times New Roman"/>
    </w:rPr>
  </w:style>
  <w:style w:type="character" w:customStyle="1" w:styleId="Char0">
    <w:name w:val="批注框文本 Char"/>
    <w:link w:val="a4"/>
    <w:uiPriority w:val="99"/>
    <w:semiHidden/>
    <w:locked/>
    <w:rsid w:val="00300420"/>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1140</Words>
  <Characters>6503</Characters>
  <Application>Microsoft Office Word</Application>
  <DocSecurity>0</DocSecurity>
  <Lines>54</Lines>
  <Paragraphs>15</Paragraphs>
  <ScaleCrop>false</ScaleCrop>
  <Company>Microsoft</Company>
  <LinksUpToDate>false</LinksUpToDate>
  <CharactersWithSpaces>7628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广西中医药大学本科人才培养方案</dc:title>
  <dc:creator>IBM</dc:creator>
  <cp:lastModifiedBy>Microsoft</cp:lastModifiedBy>
  <cp:revision>7</cp:revision>
  <cp:lastPrinted>2015-08-06T03:36:00Z</cp:lastPrinted>
  <dcterms:created xsi:type="dcterms:W3CDTF">2014-06-21T02:57:00Z</dcterms:created>
  <dcterms:modified xsi:type="dcterms:W3CDTF">2015-11-06T01:32:00Z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